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8D33" w14:textId="77777777" w:rsidR="00C66A51" w:rsidRDefault="00C66A51" w:rsidP="002D6861">
      <w:pPr>
        <w:ind w:right="360"/>
      </w:pPr>
    </w:p>
    <w:p w14:paraId="01E6C388" w14:textId="77777777" w:rsidR="00C870E8" w:rsidRDefault="00C870E8" w:rsidP="00674EEE">
      <w:pPr>
        <w:rPr>
          <w:b/>
          <w:sz w:val="22"/>
          <w:szCs w:val="22"/>
        </w:rPr>
      </w:pPr>
    </w:p>
    <w:p w14:paraId="554B792F" w14:textId="41F14EE9" w:rsidR="003A6DE5" w:rsidRDefault="00C870E8" w:rsidP="00674EEE">
      <w:r>
        <w:rPr>
          <w:b/>
          <w:sz w:val="22"/>
          <w:szCs w:val="22"/>
        </w:rPr>
        <w:t xml:space="preserve">Place: </w:t>
      </w:r>
      <w:r>
        <w:t>Sterling # 6 at Hyatt Regency in St Louis</w:t>
      </w:r>
      <w:r w:rsidR="008A36A2">
        <w:t>, MO.</w:t>
      </w:r>
    </w:p>
    <w:p w14:paraId="616D1F6D" w14:textId="47E2B917" w:rsidR="00523631" w:rsidRDefault="00523631" w:rsidP="00674EEE">
      <w:r>
        <w:t>Time: 1 pm central time.</w:t>
      </w:r>
    </w:p>
    <w:p w14:paraId="5FE38337" w14:textId="362DC958" w:rsidR="00523631" w:rsidRDefault="00523631" w:rsidP="00674EEE"/>
    <w:p w14:paraId="1592122F" w14:textId="6F30ABA8" w:rsidR="00523631" w:rsidRDefault="00523631" w:rsidP="00674EEE">
      <w:r>
        <w:t xml:space="preserve">President David Simpson </w:t>
      </w:r>
      <w:r w:rsidR="00CA4956">
        <w:t>Call ed the meting to order at 1 pm on Dec 5, 2022.</w:t>
      </w:r>
    </w:p>
    <w:p w14:paraId="2C57ADDE" w14:textId="77777777" w:rsidR="00C870E8" w:rsidRDefault="00C870E8" w:rsidP="00674EEE">
      <w:pPr>
        <w:rPr>
          <w:b/>
          <w:sz w:val="22"/>
          <w:szCs w:val="22"/>
        </w:rPr>
      </w:pPr>
    </w:p>
    <w:p w14:paraId="6B6C14C3" w14:textId="77777777" w:rsidR="00E4713A" w:rsidRPr="00523949" w:rsidRDefault="00E4713A" w:rsidP="001B3C08"/>
    <w:p w14:paraId="7B2A8D62" w14:textId="07E3C1B7" w:rsidR="00674EEE" w:rsidRPr="00DE71D5" w:rsidRDefault="00DE71D5" w:rsidP="00DE71D5">
      <w:pPr>
        <w:widowControl w:val="0"/>
        <w:spacing w:line="480" w:lineRule="auto"/>
        <w:ind w:left="360"/>
        <w:rPr>
          <w:b/>
          <w:szCs w:val="24"/>
        </w:rPr>
      </w:pPr>
      <w:r>
        <w:rPr>
          <w:sz w:val="22"/>
          <w:szCs w:val="22"/>
        </w:rPr>
        <w:t xml:space="preserve">                                     </w:t>
      </w:r>
      <w:r w:rsidR="00674EEE" w:rsidRPr="00DE71D5">
        <w:rPr>
          <w:b/>
        </w:rPr>
        <w:t xml:space="preserve">ROLL CALL </w:t>
      </w:r>
      <w:r w:rsidR="00C870E8">
        <w:rPr>
          <w:b/>
          <w:szCs w:val="24"/>
        </w:rPr>
        <w:t>Dec</w:t>
      </w:r>
      <w:r w:rsidR="003D4FDD" w:rsidRPr="00DE71D5">
        <w:rPr>
          <w:b/>
          <w:szCs w:val="24"/>
        </w:rPr>
        <w:t xml:space="preserve"> </w:t>
      </w:r>
      <w:r w:rsidR="00F73266">
        <w:rPr>
          <w:b/>
          <w:szCs w:val="24"/>
        </w:rPr>
        <w:t>5</w:t>
      </w:r>
      <w:r w:rsidR="003D4FDD" w:rsidRPr="00DE71D5">
        <w:rPr>
          <w:b/>
          <w:szCs w:val="24"/>
        </w:rPr>
        <w:t xml:space="preserve">, </w:t>
      </w:r>
      <w:proofErr w:type="gramStart"/>
      <w:r w:rsidR="003D4FDD" w:rsidRPr="00DE71D5">
        <w:rPr>
          <w:b/>
          <w:szCs w:val="24"/>
        </w:rPr>
        <w:t>20</w:t>
      </w:r>
      <w:r w:rsidR="00DD76B6" w:rsidRPr="00DE71D5">
        <w:rPr>
          <w:b/>
          <w:szCs w:val="24"/>
        </w:rPr>
        <w:t>2</w:t>
      </w:r>
      <w:r w:rsidR="00F73266">
        <w:rPr>
          <w:b/>
          <w:szCs w:val="24"/>
        </w:rPr>
        <w:t>2</w:t>
      </w:r>
      <w:proofErr w:type="gramEnd"/>
      <w:r w:rsidR="00674EEE" w:rsidRPr="00DE71D5">
        <w:rPr>
          <w:b/>
          <w:szCs w:val="24"/>
        </w:rPr>
        <w:t xml:space="preserve"> </w:t>
      </w:r>
      <w:r w:rsidR="00F73266">
        <w:rPr>
          <w:b/>
          <w:szCs w:val="24"/>
        </w:rPr>
        <w:t xml:space="preserve">NCWSS </w:t>
      </w:r>
      <w:r w:rsidR="00674EEE" w:rsidRPr="00DE71D5">
        <w:rPr>
          <w:b/>
          <w:szCs w:val="24"/>
        </w:rPr>
        <w:t>Board</w:t>
      </w:r>
      <w:r w:rsidR="00BA5121">
        <w:rPr>
          <w:b/>
          <w:szCs w:val="24"/>
        </w:rPr>
        <w:t xml:space="preserve"> of Directors</w:t>
      </w:r>
      <w:r w:rsidR="00674EEE" w:rsidRPr="00DE71D5">
        <w:rPr>
          <w:b/>
          <w:szCs w:val="24"/>
        </w:rPr>
        <w:t xml:space="preserve"> Meeting</w:t>
      </w:r>
    </w:p>
    <w:p w14:paraId="7B2A8D63" w14:textId="62E6E658" w:rsidR="00A34B38" w:rsidRDefault="00A34B38" w:rsidP="00A34B38">
      <w:pPr>
        <w:widowControl w:val="0"/>
      </w:pPr>
      <w:r w:rsidRPr="002124A5">
        <w:t>Roll call [Quorum]</w:t>
      </w:r>
      <w:r>
        <w:t xml:space="preserve">     </w:t>
      </w:r>
    </w:p>
    <w:p w14:paraId="101F2529" w14:textId="15E14B2C" w:rsidR="00975412" w:rsidRDefault="00975412" w:rsidP="00A34B38">
      <w:pPr>
        <w:widowControl w:val="0"/>
      </w:pPr>
    </w:p>
    <w:p w14:paraId="7B2A8D64" w14:textId="77777777" w:rsidR="00A34B38" w:rsidRPr="002124A5" w:rsidRDefault="00A34B38" w:rsidP="00A34B38">
      <w:pPr>
        <w:widowControl w:val="0"/>
      </w:pP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230"/>
        <w:gridCol w:w="3060"/>
        <w:gridCol w:w="990"/>
      </w:tblGrid>
      <w:tr w:rsidR="00A34B38" w:rsidRPr="00AA7745" w14:paraId="7B2A8D68"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65" w14:textId="77777777" w:rsidR="00A34B38" w:rsidRPr="00AA7745" w:rsidRDefault="00A34B38" w:rsidP="00BD0066">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rPr>
                <w:b/>
              </w:rPr>
              <w:t>Officers</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66" w14:textId="77777777" w:rsidR="00A34B38" w:rsidRPr="00AA7745" w:rsidRDefault="00A34B38" w:rsidP="00BD0066">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rPr>
                <w:b/>
              </w:rPr>
            </w:pPr>
            <w:r w:rsidRPr="00AA7745">
              <w:rPr>
                <w:b/>
              </w:rPr>
              <w:t>Names</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67" w14:textId="4E6EE386" w:rsidR="00A34B38" w:rsidRPr="00AA7745" w:rsidRDefault="00C870E8"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t>Dec</w:t>
            </w:r>
            <w:r w:rsidR="003D4FDD" w:rsidRPr="00AA7745">
              <w:t xml:space="preserve"> </w:t>
            </w:r>
            <w:r w:rsidR="00F73266">
              <w:t>5</w:t>
            </w:r>
          </w:p>
        </w:tc>
      </w:tr>
      <w:tr w:rsidR="00BB3345" w:rsidRPr="00AA7745" w14:paraId="7B2A8D6C"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69" w14:textId="0D4735B7"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President</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6A" w14:textId="6F46E308" w:rsidR="00BB3345" w:rsidRPr="00AA7745" w:rsidRDefault="00AC751D"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t>David Simpson</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6B" w14:textId="62033789"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70"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6D" w14:textId="77777777"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President Elect</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6E" w14:textId="7CF38BB0" w:rsidR="00BB3345" w:rsidRPr="00AA7745" w:rsidRDefault="00AB35D3"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t>Reid Smeda</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6F" w14:textId="7AA333B2"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74"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71" w14:textId="7FE45AF5"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Vice President</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72" w14:textId="31027F3F" w:rsidR="00BB3345" w:rsidRPr="00AA7745" w:rsidRDefault="00AB35D3" w:rsidP="00BB3345">
            <w:pPr>
              <w:ind w:left="360" w:hanging="360"/>
              <w:jc w:val="left"/>
            </w:pPr>
            <w:r>
              <w:t>Dawn R</w:t>
            </w:r>
            <w:r w:rsidR="006A6DC1">
              <w:t>e</w:t>
            </w:r>
            <w:r>
              <w:t>fse</w:t>
            </w:r>
            <w:r w:rsidR="006A6DC1">
              <w:t>l</w:t>
            </w:r>
            <w:r>
              <w:t>l</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73" w14:textId="48B59F0B"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78"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75" w14:textId="76827305"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Secretary-Treasurer</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76" w14:textId="04391EEE"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Amit Jhala</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77" w14:textId="4929191F"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7C"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79" w14:textId="05837723"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Editor-NCWSS Proceedings</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7A" w14:textId="4866992F" w:rsidR="00BB3345" w:rsidRPr="00AA7745" w:rsidRDefault="00BB3345" w:rsidP="00BB3345">
            <w:pPr>
              <w:ind w:left="360" w:hanging="360"/>
              <w:jc w:val="left"/>
            </w:pPr>
            <w:r w:rsidRPr="00AA7745">
              <w:t>Joe Wuerffel</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7B" w14:textId="00B8B5F5"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80"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7D" w14:textId="655C8A45"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Editor-</w:t>
            </w:r>
            <w:r w:rsidR="00BE3208" w:rsidRPr="00AA7745">
              <w:t xml:space="preserve"> </w:t>
            </w:r>
            <w:r w:rsidR="001A4E79" w:rsidRPr="00AA7745">
              <w:t>Com</w:t>
            </w:r>
            <w:r w:rsidR="00AB35D3">
              <w:t>m</w:t>
            </w:r>
            <w:r w:rsidR="001A4E79" w:rsidRPr="00AA7745">
              <w:t>unication</w:t>
            </w:r>
            <w:r w:rsidR="00AB35D3">
              <w:t xml:space="preserve"> </w:t>
            </w:r>
            <w:r w:rsidR="001A4E79" w:rsidRPr="00AA7745">
              <w:t>/</w:t>
            </w:r>
            <w:r w:rsidR="00AB35D3">
              <w:t xml:space="preserve"> </w:t>
            </w:r>
            <w:r w:rsidRPr="00AA7745">
              <w:t>Newsletter</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7E" w14:textId="6C67264C"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Joe Ikley</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7F" w14:textId="58B3B1CC"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84"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81" w14:textId="48366FD9"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WSSA Representative</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82" w14:textId="30573ABF" w:rsidR="00BB3345" w:rsidRPr="00AA7745" w:rsidRDefault="00AB35D3"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t>Brett Miller</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83" w14:textId="7A6A3D04"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88"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85" w14:textId="6B6DC59A"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CAST Representative</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86" w14:textId="466F2B95" w:rsidR="00BB3345" w:rsidRPr="00AA7745" w:rsidRDefault="00C455E2"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t>John Hinz</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87" w14:textId="096B74BD"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8C"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vAlign w:val="center"/>
          </w:tcPr>
          <w:p w14:paraId="7B2A8D89" w14:textId="6D4282C1"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Past President</w:t>
            </w:r>
          </w:p>
        </w:tc>
        <w:tc>
          <w:tcPr>
            <w:tcW w:w="3060" w:type="dxa"/>
            <w:tcBorders>
              <w:top w:val="single" w:sz="7" w:space="0" w:color="000000"/>
              <w:left w:val="single" w:sz="7" w:space="0" w:color="000000"/>
              <w:bottom w:val="single" w:sz="7" w:space="0" w:color="000000"/>
              <w:right w:val="single" w:sz="7" w:space="0" w:color="000000"/>
            </w:tcBorders>
            <w:vAlign w:val="center"/>
          </w:tcPr>
          <w:p w14:paraId="7B2A8D8A" w14:textId="33976281" w:rsidR="00BB3345" w:rsidRPr="00AA7745" w:rsidRDefault="00C455E2"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Harlene Hatterman-Valenti</w:t>
            </w:r>
          </w:p>
        </w:tc>
        <w:tc>
          <w:tcPr>
            <w:tcW w:w="990" w:type="dxa"/>
            <w:tcBorders>
              <w:top w:val="single" w:sz="7" w:space="0" w:color="000000"/>
              <w:left w:val="single" w:sz="7" w:space="0" w:color="000000"/>
              <w:bottom w:val="single" w:sz="7" w:space="0" w:color="000000"/>
              <w:right w:val="single" w:sz="7" w:space="0" w:color="000000"/>
            </w:tcBorders>
            <w:vAlign w:val="center"/>
          </w:tcPr>
          <w:p w14:paraId="7B2A8D8B" w14:textId="7E57CD49"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90"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B2A8D8D" w14:textId="2B9F0FD7"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Executive Secretary</w:t>
            </w:r>
          </w:p>
        </w:tc>
        <w:tc>
          <w:tcPr>
            <w:tcW w:w="306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B2A8D8E" w14:textId="77777777"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Kelley Mazur</w:t>
            </w:r>
          </w:p>
        </w:tc>
        <w:tc>
          <w:tcPr>
            <w:tcW w:w="99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B2A8D8F" w14:textId="25E9330A"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BB3345" w:rsidRPr="00AA7745" w14:paraId="7B2A8D94" w14:textId="77777777" w:rsidTr="00BD0066">
        <w:trPr>
          <w:cantSplit/>
        </w:trPr>
        <w:tc>
          <w:tcPr>
            <w:tcW w:w="423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B2A8D91" w14:textId="77777777"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Director of Science Policy</w:t>
            </w:r>
          </w:p>
        </w:tc>
        <w:tc>
          <w:tcPr>
            <w:tcW w:w="306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B2A8D92" w14:textId="77777777" w:rsidR="00BB3345" w:rsidRPr="00AA7745" w:rsidRDefault="00BB3345" w:rsidP="00BB3345">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left"/>
            </w:pPr>
            <w:r w:rsidRPr="00AA7745">
              <w:t>Lee Van Wychen</w:t>
            </w:r>
          </w:p>
        </w:tc>
        <w:tc>
          <w:tcPr>
            <w:tcW w:w="990" w:type="dxa"/>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B2A8D93" w14:textId="5BA00B95" w:rsidR="00BB3345" w:rsidRPr="00AA7745" w:rsidRDefault="002549ED" w:rsidP="002549ED">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bl>
    <w:p w14:paraId="7B2A8D95" w14:textId="77777777" w:rsidR="00A34B38" w:rsidRPr="002124A5" w:rsidRDefault="00A34B38" w:rsidP="00A34B38">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7B2A8D96" w14:textId="77777777" w:rsidR="00A34B38" w:rsidRPr="002124A5" w:rsidRDefault="00A34B38" w:rsidP="00A34B38">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230"/>
        <w:gridCol w:w="3060"/>
        <w:gridCol w:w="990"/>
      </w:tblGrid>
      <w:tr w:rsidR="00A34B38" w:rsidRPr="002124A5" w14:paraId="7B2A8D9A" w14:textId="77777777" w:rsidTr="00053DD4">
        <w:trPr>
          <w:cantSplit/>
          <w:trHeight w:val="424"/>
        </w:trPr>
        <w:tc>
          <w:tcPr>
            <w:tcW w:w="4230" w:type="dxa"/>
            <w:tcBorders>
              <w:top w:val="single" w:sz="7" w:space="0" w:color="000000"/>
              <w:left w:val="single" w:sz="7" w:space="0" w:color="000000"/>
              <w:bottom w:val="single" w:sz="7" w:space="0" w:color="000000"/>
              <w:right w:val="single" w:sz="7" w:space="0" w:color="000000"/>
            </w:tcBorders>
          </w:tcPr>
          <w:p w14:paraId="7B2A8D97" w14:textId="77777777" w:rsidR="00A34B38" w:rsidRPr="002124A5" w:rsidRDefault="00A34B38" w:rsidP="00053DD4">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rPr>
                <w:b/>
              </w:rPr>
              <w:t>Directors at Large</w:t>
            </w:r>
            <w:r w:rsidRPr="002124A5">
              <w:tab/>
            </w:r>
          </w:p>
        </w:tc>
        <w:tc>
          <w:tcPr>
            <w:tcW w:w="3060" w:type="dxa"/>
            <w:tcBorders>
              <w:top w:val="single" w:sz="7" w:space="0" w:color="000000"/>
              <w:left w:val="single" w:sz="7" w:space="0" w:color="000000"/>
              <w:bottom w:val="single" w:sz="7" w:space="0" w:color="000000"/>
              <w:right w:val="single" w:sz="7" w:space="0" w:color="000000"/>
            </w:tcBorders>
          </w:tcPr>
          <w:p w14:paraId="7B2A8D98" w14:textId="77777777" w:rsidR="00A34B38" w:rsidRPr="002124A5" w:rsidRDefault="00A34B38" w:rsidP="00053DD4">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rPr>
                <w:b/>
              </w:rPr>
              <w:t>Names</w:t>
            </w:r>
          </w:p>
        </w:tc>
        <w:tc>
          <w:tcPr>
            <w:tcW w:w="990" w:type="dxa"/>
            <w:tcBorders>
              <w:top w:val="single" w:sz="7" w:space="0" w:color="000000"/>
              <w:left w:val="single" w:sz="7" w:space="0" w:color="000000"/>
              <w:bottom w:val="single" w:sz="7" w:space="0" w:color="000000"/>
              <w:right w:val="single" w:sz="7" w:space="0" w:color="000000"/>
            </w:tcBorders>
          </w:tcPr>
          <w:p w14:paraId="7B2A8D99" w14:textId="4D58E341" w:rsidR="00A34B38" w:rsidRPr="002124A5" w:rsidRDefault="00C870E8" w:rsidP="00A15694">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Dec</w:t>
            </w:r>
            <w:r w:rsidR="003D4FDD">
              <w:t xml:space="preserve"> </w:t>
            </w:r>
            <w:r w:rsidR="00BA5121">
              <w:t>5</w:t>
            </w:r>
          </w:p>
        </w:tc>
      </w:tr>
      <w:tr w:rsidR="00275382" w:rsidRPr="002124A5" w14:paraId="7B2A8D9E" w14:textId="77777777" w:rsidTr="00053DD4">
        <w:trPr>
          <w:cantSplit/>
          <w:trHeight w:val="433"/>
        </w:trPr>
        <w:tc>
          <w:tcPr>
            <w:tcW w:w="4230" w:type="dxa"/>
            <w:tcBorders>
              <w:top w:val="single" w:sz="7" w:space="0" w:color="000000"/>
              <w:left w:val="single" w:sz="7" w:space="0" w:color="000000"/>
              <w:bottom w:val="single" w:sz="7" w:space="0" w:color="000000"/>
              <w:right w:val="single" w:sz="7" w:space="0" w:color="000000"/>
            </w:tcBorders>
          </w:tcPr>
          <w:p w14:paraId="7B2A8D9B"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Strategic Planning</w:t>
            </w:r>
          </w:p>
        </w:tc>
        <w:tc>
          <w:tcPr>
            <w:tcW w:w="3060" w:type="dxa"/>
            <w:tcBorders>
              <w:top w:val="single" w:sz="7" w:space="0" w:color="000000"/>
              <w:left w:val="single" w:sz="7" w:space="0" w:color="000000"/>
              <w:bottom w:val="single" w:sz="7" w:space="0" w:color="000000"/>
              <w:right w:val="single" w:sz="7" w:space="0" w:color="000000"/>
            </w:tcBorders>
          </w:tcPr>
          <w:p w14:paraId="7B2A8D9C" w14:textId="7713DB14" w:rsidR="00275382" w:rsidRPr="002124A5" w:rsidRDefault="002328D7"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Sarah Lancaster</w:t>
            </w:r>
          </w:p>
        </w:tc>
        <w:tc>
          <w:tcPr>
            <w:tcW w:w="990" w:type="dxa"/>
            <w:tcBorders>
              <w:top w:val="single" w:sz="7" w:space="0" w:color="000000"/>
              <w:left w:val="single" w:sz="7" w:space="0" w:color="000000"/>
              <w:bottom w:val="single" w:sz="7" w:space="0" w:color="000000"/>
              <w:right w:val="single" w:sz="7" w:space="0" w:color="000000"/>
            </w:tcBorders>
          </w:tcPr>
          <w:p w14:paraId="7B2A8D9D" w14:textId="3071533D" w:rsidR="00275382" w:rsidRPr="002124A5" w:rsidRDefault="00434AC4" w:rsidP="00275382">
            <w:pPr>
              <w:jc w:val="center"/>
            </w:pPr>
            <w:r>
              <w:t>X</w:t>
            </w:r>
          </w:p>
        </w:tc>
      </w:tr>
      <w:tr w:rsidR="00275382" w:rsidRPr="002124A5" w14:paraId="7B2A8DA2" w14:textId="77777777" w:rsidTr="00053DD4">
        <w:trPr>
          <w:cantSplit/>
        </w:trPr>
        <w:tc>
          <w:tcPr>
            <w:tcW w:w="4230" w:type="dxa"/>
            <w:tcBorders>
              <w:top w:val="single" w:sz="7" w:space="0" w:color="000000"/>
              <w:left w:val="single" w:sz="7" w:space="0" w:color="000000"/>
              <w:bottom w:val="single" w:sz="7" w:space="0" w:color="000000"/>
              <w:right w:val="single" w:sz="7" w:space="0" w:color="000000"/>
            </w:tcBorders>
          </w:tcPr>
          <w:p w14:paraId="7B2A8D9F"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 xml:space="preserve">Extension      </w:t>
            </w:r>
          </w:p>
        </w:tc>
        <w:tc>
          <w:tcPr>
            <w:tcW w:w="3060" w:type="dxa"/>
            <w:tcBorders>
              <w:top w:val="single" w:sz="7" w:space="0" w:color="000000"/>
              <w:left w:val="single" w:sz="7" w:space="0" w:color="000000"/>
              <w:bottom w:val="single" w:sz="7" w:space="0" w:color="000000"/>
              <w:right w:val="single" w:sz="7" w:space="0" w:color="000000"/>
            </w:tcBorders>
          </w:tcPr>
          <w:p w14:paraId="7B2A8DA0" w14:textId="3E813833" w:rsidR="00275382" w:rsidRPr="002124A5" w:rsidRDefault="00D80BFE"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Prashant Jha</w:t>
            </w:r>
          </w:p>
        </w:tc>
        <w:tc>
          <w:tcPr>
            <w:tcW w:w="990" w:type="dxa"/>
            <w:tcBorders>
              <w:top w:val="single" w:sz="7" w:space="0" w:color="000000"/>
              <w:left w:val="single" w:sz="7" w:space="0" w:color="000000"/>
              <w:bottom w:val="single" w:sz="7" w:space="0" w:color="000000"/>
              <w:right w:val="single" w:sz="7" w:space="0" w:color="000000"/>
            </w:tcBorders>
          </w:tcPr>
          <w:p w14:paraId="7B2A8DA1" w14:textId="7EDAF18B" w:rsidR="00275382" w:rsidRPr="002124A5" w:rsidRDefault="00434AC4"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275382" w:rsidRPr="002124A5" w14:paraId="7B2A8DA6" w14:textId="77777777" w:rsidTr="00053DD4">
        <w:trPr>
          <w:cantSplit/>
        </w:trPr>
        <w:tc>
          <w:tcPr>
            <w:tcW w:w="4230" w:type="dxa"/>
            <w:tcBorders>
              <w:top w:val="single" w:sz="7" w:space="0" w:color="000000"/>
              <w:left w:val="single" w:sz="7" w:space="0" w:color="000000"/>
              <w:bottom w:val="single" w:sz="7" w:space="0" w:color="000000"/>
              <w:right w:val="single" w:sz="7" w:space="0" w:color="000000"/>
            </w:tcBorders>
          </w:tcPr>
          <w:p w14:paraId="7B2A8DA3"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 xml:space="preserve">Industry       </w:t>
            </w:r>
          </w:p>
        </w:tc>
        <w:tc>
          <w:tcPr>
            <w:tcW w:w="3060" w:type="dxa"/>
            <w:tcBorders>
              <w:top w:val="single" w:sz="7" w:space="0" w:color="000000"/>
              <w:left w:val="single" w:sz="7" w:space="0" w:color="000000"/>
              <w:bottom w:val="single" w:sz="7" w:space="0" w:color="000000"/>
              <w:right w:val="single" w:sz="7" w:space="0" w:color="000000"/>
            </w:tcBorders>
          </w:tcPr>
          <w:p w14:paraId="7B2A8DA4" w14:textId="17571FED" w:rsidR="00275382" w:rsidRPr="002124A5" w:rsidRDefault="00D80BFE"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Ryan Henry</w:t>
            </w:r>
          </w:p>
        </w:tc>
        <w:tc>
          <w:tcPr>
            <w:tcW w:w="990" w:type="dxa"/>
            <w:tcBorders>
              <w:top w:val="single" w:sz="7" w:space="0" w:color="000000"/>
              <w:left w:val="single" w:sz="7" w:space="0" w:color="000000"/>
              <w:bottom w:val="single" w:sz="7" w:space="0" w:color="000000"/>
              <w:right w:val="single" w:sz="7" w:space="0" w:color="000000"/>
            </w:tcBorders>
          </w:tcPr>
          <w:p w14:paraId="7B2A8DA5" w14:textId="6A05E2CE" w:rsidR="00275382" w:rsidRPr="002124A5" w:rsidRDefault="00434AC4"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275382" w:rsidRPr="002124A5" w14:paraId="7B2A8DAA" w14:textId="77777777" w:rsidTr="00053DD4">
        <w:trPr>
          <w:cantSplit/>
          <w:trHeight w:val="289"/>
        </w:trPr>
        <w:tc>
          <w:tcPr>
            <w:tcW w:w="4230" w:type="dxa"/>
            <w:tcBorders>
              <w:top w:val="single" w:sz="7" w:space="0" w:color="000000"/>
              <w:left w:val="single" w:sz="7" w:space="0" w:color="000000"/>
              <w:bottom w:val="single" w:sz="7" w:space="0" w:color="000000"/>
              <w:right w:val="single" w:sz="7" w:space="0" w:color="000000"/>
            </w:tcBorders>
          </w:tcPr>
          <w:p w14:paraId="7B2A8DA7"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 xml:space="preserve">Resident Education     </w:t>
            </w:r>
          </w:p>
        </w:tc>
        <w:tc>
          <w:tcPr>
            <w:tcW w:w="3060" w:type="dxa"/>
            <w:tcBorders>
              <w:top w:val="single" w:sz="7" w:space="0" w:color="000000"/>
              <w:left w:val="single" w:sz="7" w:space="0" w:color="000000"/>
              <w:bottom w:val="single" w:sz="7" w:space="0" w:color="000000"/>
              <w:right w:val="single" w:sz="7" w:space="0" w:color="000000"/>
            </w:tcBorders>
          </w:tcPr>
          <w:p w14:paraId="7B2A8DA8" w14:textId="4DBC6591" w:rsidR="00275382" w:rsidRPr="002124A5" w:rsidRDefault="002D511C" w:rsidP="005C355C">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Debalin Sarangi</w:t>
            </w:r>
          </w:p>
        </w:tc>
        <w:tc>
          <w:tcPr>
            <w:tcW w:w="990" w:type="dxa"/>
            <w:tcBorders>
              <w:top w:val="single" w:sz="7" w:space="0" w:color="000000"/>
              <w:left w:val="single" w:sz="7" w:space="0" w:color="000000"/>
              <w:bottom w:val="single" w:sz="7" w:space="0" w:color="000000"/>
              <w:right w:val="single" w:sz="7" w:space="0" w:color="000000"/>
            </w:tcBorders>
          </w:tcPr>
          <w:p w14:paraId="7B2A8DA9" w14:textId="178525C0" w:rsidR="00275382" w:rsidRPr="002124A5" w:rsidRDefault="00434AC4"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275382" w:rsidRPr="002124A5" w14:paraId="7B2A8DAE" w14:textId="77777777" w:rsidTr="00053DD4">
        <w:trPr>
          <w:cantSplit/>
          <w:trHeight w:val="370"/>
        </w:trPr>
        <w:tc>
          <w:tcPr>
            <w:tcW w:w="4230" w:type="dxa"/>
            <w:tcBorders>
              <w:top w:val="single" w:sz="7" w:space="0" w:color="000000"/>
              <w:left w:val="single" w:sz="7" w:space="0" w:color="000000"/>
              <w:bottom w:val="single" w:sz="7" w:space="0" w:color="000000"/>
              <w:right w:val="single" w:sz="7" w:space="0" w:color="000000"/>
            </w:tcBorders>
          </w:tcPr>
          <w:p w14:paraId="7B2A8DAB"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 xml:space="preserve">Graduate Student       </w:t>
            </w:r>
          </w:p>
        </w:tc>
        <w:tc>
          <w:tcPr>
            <w:tcW w:w="3060" w:type="dxa"/>
            <w:tcBorders>
              <w:top w:val="single" w:sz="7" w:space="0" w:color="000000"/>
              <w:left w:val="single" w:sz="7" w:space="0" w:color="000000"/>
              <w:bottom w:val="single" w:sz="7" w:space="0" w:color="000000"/>
              <w:right w:val="single" w:sz="7" w:space="0" w:color="000000"/>
            </w:tcBorders>
          </w:tcPr>
          <w:p w14:paraId="7B2A8DAC" w14:textId="1D51A2BB" w:rsidR="00275382" w:rsidRPr="002124A5" w:rsidRDefault="002D511C"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Monica Ma</w:t>
            </w:r>
            <w:r w:rsidR="005B213C">
              <w:t>rrs</w:t>
            </w:r>
          </w:p>
        </w:tc>
        <w:tc>
          <w:tcPr>
            <w:tcW w:w="990" w:type="dxa"/>
            <w:tcBorders>
              <w:top w:val="single" w:sz="7" w:space="0" w:color="000000"/>
              <w:left w:val="single" w:sz="7" w:space="0" w:color="000000"/>
              <w:bottom w:val="single" w:sz="7" w:space="0" w:color="000000"/>
              <w:right w:val="single" w:sz="7" w:space="0" w:color="000000"/>
            </w:tcBorders>
          </w:tcPr>
          <w:p w14:paraId="7B2A8DAD" w14:textId="4733565E" w:rsidR="00275382" w:rsidRPr="002124A5" w:rsidRDefault="00434AC4"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275382" w:rsidRPr="002124A5" w14:paraId="7B2A8DB2" w14:textId="77777777" w:rsidTr="00053DD4">
        <w:trPr>
          <w:cantSplit/>
        </w:trPr>
        <w:tc>
          <w:tcPr>
            <w:tcW w:w="4230" w:type="dxa"/>
            <w:tcBorders>
              <w:top w:val="single" w:sz="7" w:space="0" w:color="000000"/>
              <w:left w:val="single" w:sz="7" w:space="0" w:color="000000"/>
              <w:bottom w:val="single" w:sz="7" w:space="0" w:color="000000"/>
              <w:right w:val="single" w:sz="7" w:space="0" w:color="000000"/>
            </w:tcBorders>
          </w:tcPr>
          <w:p w14:paraId="7B2A8DAF"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Central Region</w:t>
            </w:r>
          </w:p>
        </w:tc>
        <w:tc>
          <w:tcPr>
            <w:tcW w:w="3060" w:type="dxa"/>
            <w:tcBorders>
              <w:top w:val="single" w:sz="7" w:space="0" w:color="000000"/>
              <w:left w:val="single" w:sz="7" w:space="0" w:color="000000"/>
              <w:bottom w:val="single" w:sz="7" w:space="0" w:color="000000"/>
              <w:right w:val="single" w:sz="7" w:space="0" w:color="000000"/>
            </w:tcBorders>
          </w:tcPr>
          <w:p w14:paraId="7B2A8DB0" w14:textId="3A388B03" w:rsidR="00275382" w:rsidRPr="002124A5" w:rsidRDefault="005B213C"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Dan Smith</w:t>
            </w:r>
          </w:p>
        </w:tc>
        <w:tc>
          <w:tcPr>
            <w:tcW w:w="990" w:type="dxa"/>
            <w:tcBorders>
              <w:top w:val="single" w:sz="7" w:space="0" w:color="000000"/>
              <w:left w:val="single" w:sz="7" w:space="0" w:color="000000"/>
              <w:bottom w:val="single" w:sz="7" w:space="0" w:color="000000"/>
              <w:right w:val="single" w:sz="7" w:space="0" w:color="000000"/>
            </w:tcBorders>
          </w:tcPr>
          <w:p w14:paraId="7B2A8DB1" w14:textId="6BA8D654" w:rsidR="00275382" w:rsidRPr="002124A5" w:rsidRDefault="00434AC4"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r w:rsidR="00275382" w:rsidRPr="002124A5" w14:paraId="7B2A8DB6" w14:textId="77777777" w:rsidTr="00053DD4">
        <w:trPr>
          <w:cantSplit/>
          <w:trHeight w:val="406"/>
        </w:trPr>
        <w:tc>
          <w:tcPr>
            <w:tcW w:w="4230" w:type="dxa"/>
            <w:tcBorders>
              <w:top w:val="single" w:sz="7" w:space="0" w:color="000000"/>
              <w:left w:val="single" w:sz="7" w:space="0" w:color="000000"/>
              <w:bottom w:val="single" w:sz="7" w:space="0" w:color="000000"/>
              <w:right w:val="single" w:sz="7" w:space="0" w:color="000000"/>
            </w:tcBorders>
          </w:tcPr>
          <w:p w14:paraId="7B2A8DB3"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Western Region</w:t>
            </w:r>
          </w:p>
        </w:tc>
        <w:tc>
          <w:tcPr>
            <w:tcW w:w="3060" w:type="dxa"/>
            <w:tcBorders>
              <w:top w:val="single" w:sz="7" w:space="0" w:color="000000"/>
              <w:left w:val="single" w:sz="7" w:space="0" w:color="000000"/>
              <w:bottom w:val="single" w:sz="7" w:space="0" w:color="000000"/>
              <w:right w:val="single" w:sz="7" w:space="0" w:color="000000"/>
            </w:tcBorders>
          </w:tcPr>
          <w:p w14:paraId="7B2A8DB4" w14:textId="1136C9E1" w:rsidR="00275382" w:rsidRPr="002124A5" w:rsidRDefault="00AA7745"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 xml:space="preserve">Trevor Israel </w:t>
            </w:r>
          </w:p>
        </w:tc>
        <w:tc>
          <w:tcPr>
            <w:tcW w:w="990" w:type="dxa"/>
            <w:tcBorders>
              <w:top w:val="single" w:sz="7" w:space="0" w:color="000000"/>
              <w:left w:val="single" w:sz="7" w:space="0" w:color="000000"/>
              <w:bottom w:val="single" w:sz="7" w:space="0" w:color="000000"/>
              <w:right w:val="single" w:sz="7" w:space="0" w:color="000000"/>
            </w:tcBorders>
          </w:tcPr>
          <w:p w14:paraId="7B2A8DB5" w14:textId="1D83F9B4"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p>
        </w:tc>
      </w:tr>
      <w:tr w:rsidR="00275382" w:rsidRPr="002124A5" w14:paraId="7B2A8DBA" w14:textId="77777777" w:rsidTr="00053DD4">
        <w:trPr>
          <w:cantSplit/>
          <w:trHeight w:val="253"/>
        </w:trPr>
        <w:tc>
          <w:tcPr>
            <w:tcW w:w="4230" w:type="dxa"/>
            <w:tcBorders>
              <w:top w:val="single" w:sz="7" w:space="0" w:color="000000"/>
              <w:left w:val="single" w:sz="7" w:space="0" w:color="000000"/>
              <w:bottom w:val="single" w:sz="7" w:space="0" w:color="000000"/>
              <w:right w:val="single" w:sz="7" w:space="0" w:color="000000"/>
            </w:tcBorders>
          </w:tcPr>
          <w:p w14:paraId="7B2A8DB7" w14:textId="77777777" w:rsidR="00275382" w:rsidRPr="002124A5" w:rsidRDefault="00275382"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rsidRPr="002124A5">
              <w:t>Eastern Region</w:t>
            </w:r>
          </w:p>
        </w:tc>
        <w:tc>
          <w:tcPr>
            <w:tcW w:w="3060" w:type="dxa"/>
            <w:tcBorders>
              <w:top w:val="single" w:sz="7" w:space="0" w:color="000000"/>
              <w:left w:val="single" w:sz="7" w:space="0" w:color="000000"/>
              <w:bottom w:val="single" w:sz="7" w:space="0" w:color="000000"/>
              <w:right w:val="single" w:sz="7" w:space="0" w:color="000000"/>
            </w:tcBorders>
          </w:tcPr>
          <w:p w14:paraId="7B2A8DB8" w14:textId="7E6EC67C" w:rsidR="00275382" w:rsidRPr="002124A5" w:rsidRDefault="005B213C"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pPr>
            <w:r>
              <w:t>Travis Legleiter</w:t>
            </w:r>
          </w:p>
        </w:tc>
        <w:tc>
          <w:tcPr>
            <w:tcW w:w="990" w:type="dxa"/>
            <w:tcBorders>
              <w:top w:val="single" w:sz="7" w:space="0" w:color="000000"/>
              <w:left w:val="single" w:sz="7" w:space="0" w:color="000000"/>
              <w:bottom w:val="single" w:sz="7" w:space="0" w:color="000000"/>
              <w:right w:val="single" w:sz="7" w:space="0" w:color="000000"/>
            </w:tcBorders>
          </w:tcPr>
          <w:p w14:paraId="7B2A8DB9" w14:textId="1175B4E1" w:rsidR="00275382" w:rsidRPr="002124A5" w:rsidRDefault="00434AC4" w:rsidP="00275382">
            <w:pPr>
              <w:widowControl w:val="0"/>
              <w:tabs>
                <w:tab w:val="left" w:pos="-1301"/>
                <w:tab w:val="left" w:pos="-720"/>
                <w:tab w:val="left" w:pos="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 w:after="47"/>
              <w:jc w:val="center"/>
            </w:pPr>
            <w:r>
              <w:t>X</w:t>
            </w:r>
          </w:p>
        </w:tc>
      </w:tr>
    </w:tbl>
    <w:p w14:paraId="7B2A8DBB" w14:textId="77777777" w:rsidR="00674EEE" w:rsidRDefault="00674EEE" w:rsidP="00674EEE"/>
    <w:p w14:paraId="7B2A8DBD" w14:textId="77777777" w:rsidR="00BA2C53" w:rsidRPr="00BD1C02" w:rsidRDefault="00BA2C53" w:rsidP="00361BDB">
      <w:pPr>
        <w:jc w:val="left"/>
        <w:rPr>
          <w:rFonts w:cs="Arial"/>
          <w:sz w:val="24"/>
          <w:szCs w:val="24"/>
        </w:rPr>
      </w:pPr>
    </w:p>
    <w:p w14:paraId="7B2A8DC1" w14:textId="321F0628" w:rsidR="00674EEE" w:rsidRDefault="009C31EA" w:rsidP="00E51C4C">
      <w:pPr>
        <w:jc w:val="left"/>
      </w:pPr>
      <w:r>
        <w:t xml:space="preserve"> </w:t>
      </w:r>
    </w:p>
    <w:p w14:paraId="71169679" w14:textId="77777777" w:rsidR="0029045C" w:rsidRDefault="0029045C">
      <w:pPr>
        <w:jc w:val="left"/>
        <w:rPr>
          <w:b/>
          <w:sz w:val="28"/>
          <w:szCs w:val="28"/>
        </w:rPr>
      </w:pPr>
      <w:r>
        <w:rPr>
          <w:b/>
          <w:sz w:val="28"/>
          <w:szCs w:val="28"/>
        </w:rPr>
        <w:br w:type="page"/>
      </w:r>
    </w:p>
    <w:p w14:paraId="7270E7BE" w14:textId="0A15F914" w:rsidR="0029045C" w:rsidRPr="002B626A" w:rsidRDefault="004D29E1" w:rsidP="0029045C">
      <w:pPr>
        <w:jc w:val="center"/>
        <w:rPr>
          <w:rFonts w:asciiTheme="minorHAnsi" w:hAnsiTheme="minorHAnsi" w:cstheme="minorHAnsi"/>
          <w:b/>
          <w:sz w:val="24"/>
          <w:szCs w:val="24"/>
        </w:rPr>
      </w:pPr>
      <w:r w:rsidRPr="002B626A">
        <w:rPr>
          <w:rFonts w:asciiTheme="minorHAnsi" w:hAnsiTheme="minorHAnsi" w:cstheme="minorHAnsi"/>
          <w:b/>
          <w:sz w:val="24"/>
          <w:szCs w:val="24"/>
        </w:rPr>
        <w:lastRenderedPageBreak/>
        <w:t>Minutes of Dec 5</w:t>
      </w:r>
      <w:proofErr w:type="gramStart"/>
      <w:r w:rsidRPr="002B626A">
        <w:rPr>
          <w:rFonts w:asciiTheme="minorHAnsi" w:hAnsiTheme="minorHAnsi" w:cstheme="minorHAnsi"/>
          <w:b/>
          <w:sz w:val="24"/>
          <w:szCs w:val="24"/>
        </w:rPr>
        <w:t xml:space="preserve"> </w:t>
      </w:r>
      <w:r w:rsidR="0029045C" w:rsidRPr="002B626A">
        <w:rPr>
          <w:rFonts w:asciiTheme="minorHAnsi" w:hAnsiTheme="minorHAnsi" w:cstheme="minorHAnsi"/>
          <w:b/>
          <w:sz w:val="24"/>
          <w:szCs w:val="24"/>
        </w:rPr>
        <w:t>2022</w:t>
      </w:r>
      <w:proofErr w:type="gramEnd"/>
      <w:r w:rsidR="0029045C" w:rsidRPr="002B626A">
        <w:rPr>
          <w:rFonts w:asciiTheme="minorHAnsi" w:hAnsiTheme="minorHAnsi" w:cstheme="minorHAnsi"/>
          <w:b/>
          <w:sz w:val="24"/>
          <w:szCs w:val="24"/>
        </w:rPr>
        <w:t xml:space="preserve"> NCWSS Board of Directions Meeting</w:t>
      </w:r>
    </w:p>
    <w:p w14:paraId="70774C05" w14:textId="77777777" w:rsidR="0029045C" w:rsidRPr="002B626A" w:rsidRDefault="0029045C" w:rsidP="0029045C">
      <w:pPr>
        <w:rPr>
          <w:rFonts w:asciiTheme="minorHAnsi" w:hAnsiTheme="minorHAnsi" w:cstheme="minorHAnsi"/>
          <w:b/>
          <w:sz w:val="24"/>
          <w:szCs w:val="24"/>
        </w:rPr>
      </w:pPr>
    </w:p>
    <w:p w14:paraId="2E823743" w14:textId="77777777" w:rsidR="0029045C" w:rsidRPr="002B626A" w:rsidRDefault="0029045C" w:rsidP="00DC5AE8">
      <w:pPr>
        <w:jc w:val="left"/>
        <w:rPr>
          <w:rFonts w:asciiTheme="minorHAnsi" w:hAnsiTheme="minorHAnsi" w:cstheme="minorHAnsi"/>
          <w:i/>
          <w:sz w:val="24"/>
          <w:szCs w:val="24"/>
        </w:rPr>
      </w:pPr>
    </w:p>
    <w:p w14:paraId="0506DC90" w14:textId="76B0254F" w:rsidR="0029045C" w:rsidRPr="002B626A" w:rsidRDefault="00542C33" w:rsidP="0061352B">
      <w:pPr>
        <w:pStyle w:val="ListParagraph"/>
        <w:numPr>
          <w:ilvl w:val="0"/>
          <w:numId w:val="35"/>
        </w:numPr>
        <w:jc w:val="left"/>
        <w:rPr>
          <w:rFonts w:asciiTheme="minorHAnsi" w:hAnsiTheme="minorHAnsi" w:cstheme="minorHAnsi"/>
          <w:b/>
          <w:bCs/>
          <w:sz w:val="24"/>
          <w:szCs w:val="24"/>
        </w:rPr>
      </w:pPr>
      <w:r w:rsidRPr="002B626A">
        <w:rPr>
          <w:rFonts w:asciiTheme="minorHAnsi" w:hAnsiTheme="minorHAnsi" w:cstheme="minorHAnsi"/>
          <w:b/>
          <w:bCs/>
          <w:sz w:val="24"/>
          <w:szCs w:val="24"/>
        </w:rPr>
        <w:t xml:space="preserve">2022 </w:t>
      </w:r>
      <w:r w:rsidR="0029045C" w:rsidRPr="002B626A">
        <w:rPr>
          <w:rFonts w:asciiTheme="minorHAnsi" w:hAnsiTheme="minorHAnsi" w:cstheme="minorHAnsi"/>
          <w:b/>
          <w:bCs/>
          <w:sz w:val="24"/>
          <w:szCs w:val="24"/>
        </w:rPr>
        <w:t xml:space="preserve">NCWSS annual meeting Registration </w:t>
      </w:r>
      <w:r w:rsidR="00865AE1" w:rsidRPr="002B626A">
        <w:rPr>
          <w:rFonts w:asciiTheme="minorHAnsi" w:hAnsiTheme="minorHAnsi" w:cstheme="minorHAnsi"/>
          <w:b/>
          <w:bCs/>
          <w:sz w:val="24"/>
          <w:szCs w:val="24"/>
        </w:rPr>
        <w:t xml:space="preserve">Fee </w:t>
      </w:r>
      <w:r w:rsidR="0029045C" w:rsidRPr="002B626A">
        <w:rPr>
          <w:rFonts w:asciiTheme="minorHAnsi" w:hAnsiTheme="minorHAnsi" w:cstheme="minorHAnsi"/>
          <w:b/>
          <w:bCs/>
          <w:sz w:val="24"/>
          <w:szCs w:val="24"/>
        </w:rPr>
        <w:t xml:space="preserve">rates. </w:t>
      </w:r>
    </w:p>
    <w:p w14:paraId="35B58902" w14:textId="77777777" w:rsidR="00542C33" w:rsidRPr="002B626A" w:rsidRDefault="00542C33" w:rsidP="00542C33">
      <w:pPr>
        <w:pStyle w:val="ListParagraph"/>
        <w:jc w:val="left"/>
        <w:rPr>
          <w:rFonts w:asciiTheme="minorHAnsi" w:hAnsiTheme="minorHAnsi" w:cstheme="minorHAnsi"/>
          <w:sz w:val="24"/>
          <w:szCs w:val="24"/>
        </w:rPr>
      </w:pPr>
    </w:p>
    <w:tbl>
      <w:tblPr>
        <w:tblStyle w:val="TableGrid"/>
        <w:tblW w:w="0" w:type="auto"/>
        <w:tblInd w:w="1706" w:type="dxa"/>
        <w:tblLook w:val="04A0" w:firstRow="1" w:lastRow="0" w:firstColumn="1" w:lastColumn="0" w:noHBand="0" w:noVBand="1"/>
      </w:tblPr>
      <w:tblGrid>
        <w:gridCol w:w="3185"/>
        <w:gridCol w:w="1945"/>
        <w:gridCol w:w="1800"/>
      </w:tblGrid>
      <w:tr w:rsidR="0029045C" w:rsidRPr="002B626A" w14:paraId="0423440B" w14:textId="77777777" w:rsidTr="00C3518A">
        <w:tc>
          <w:tcPr>
            <w:tcW w:w="3185" w:type="dxa"/>
          </w:tcPr>
          <w:p w14:paraId="73483BBA" w14:textId="77777777" w:rsidR="0029045C" w:rsidRPr="002B626A" w:rsidRDefault="0029045C" w:rsidP="00C3518A">
            <w:pPr>
              <w:pStyle w:val="ListParagraph"/>
              <w:ind w:left="0"/>
              <w:jc w:val="center"/>
              <w:rPr>
                <w:rFonts w:asciiTheme="minorHAnsi" w:hAnsiTheme="minorHAnsi" w:cstheme="minorHAnsi"/>
                <w:b/>
                <w:sz w:val="24"/>
                <w:szCs w:val="24"/>
              </w:rPr>
            </w:pPr>
            <w:r w:rsidRPr="002B626A">
              <w:rPr>
                <w:rFonts w:asciiTheme="minorHAnsi" w:hAnsiTheme="minorHAnsi" w:cstheme="minorHAnsi"/>
                <w:b/>
                <w:sz w:val="24"/>
                <w:szCs w:val="24"/>
              </w:rPr>
              <w:t>Member Type</w:t>
            </w:r>
          </w:p>
        </w:tc>
        <w:tc>
          <w:tcPr>
            <w:tcW w:w="1945" w:type="dxa"/>
          </w:tcPr>
          <w:p w14:paraId="35285059" w14:textId="77777777" w:rsidR="0029045C" w:rsidRPr="002B626A" w:rsidRDefault="0029045C" w:rsidP="00C3518A">
            <w:pPr>
              <w:pStyle w:val="ListParagraph"/>
              <w:ind w:left="0"/>
              <w:jc w:val="center"/>
              <w:rPr>
                <w:rFonts w:asciiTheme="minorHAnsi" w:hAnsiTheme="minorHAnsi" w:cstheme="minorHAnsi"/>
                <w:b/>
                <w:sz w:val="24"/>
                <w:szCs w:val="24"/>
              </w:rPr>
            </w:pPr>
            <w:r w:rsidRPr="002B626A">
              <w:rPr>
                <w:rFonts w:asciiTheme="minorHAnsi" w:hAnsiTheme="minorHAnsi" w:cstheme="minorHAnsi"/>
                <w:b/>
                <w:sz w:val="24"/>
                <w:szCs w:val="24"/>
              </w:rPr>
              <w:t>Before Nov 1</w:t>
            </w:r>
          </w:p>
        </w:tc>
        <w:tc>
          <w:tcPr>
            <w:tcW w:w="1800" w:type="dxa"/>
          </w:tcPr>
          <w:p w14:paraId="669F30E2" w14:textId="77777777" w:rsidR="0029045C" w:rsidRPr="002B626A" w:rsidRDefault="0029045C" w:rsidP="00C3518A">
            <w:pPr>
              <w:pStyle w:val="ListParagraph"/>
              <w:ind w:left="0"/>
              <w:jc w:val="center"/>
              <w:rPr>
                <w:rFonts w:asciiTheme="minorHAnsi" w:hAnsiTheme="minorHAnsi" w:cstheme="minorHAnsi"/>
                <w:b/>
                <w:sz w:val="24"/>
                <w:szCs w:val="24"/>
              </w:rPr>
            </w:pPr>
            <w:r w:rsidRPr="002B626A">
              <w:rPr>
                <w:rFonts w:asciiTheme="minorHAnsi" w:hAnsiTheme="minorHAnsi" w:cstheme="minorHAnsi"/>
                <w:b/>
                <w:sz w:val="24"/>
                <w:szCs w:val="24"/>
              </w:rPr>
              <w:t>After Nov 1</w:t>
            </w:r>
          </w:p>
        </w:tc>
      </w:tr>
      <w:tr w:rsidR="0029045C" w:rsidRPr="002B626A" w14:paraId="6A555CD3" w14:textId="77777777" w:rsidTr="00C3518A">
        <w:tc>
          <w:tcPr>
            <w:tcW w:w="3185" w:type="dxa"/>
          </w:tcPr>
          <w:p w14:paraId="57F609B9" w14:textId="77777777" w:rsidR="0029045C" w:rsidRPr="002B626A" w:rsidRDefault="0029045C" w:rsidP="00C3518A">
            <w:pPr>
              <w:pStyle w:val="ListParagraph"/>
              <w:ind w:left="0"/>
              <w:jc w:val="left"/>
              <w:rPr>
                <w:rFonts w:asciiTheme="minorHAnsi" w:hAnsiTheme="minorHAnsi" w:cstheme="minorHAnsi"/>
                <w:sz w:val="24"/>
                <w:szCs w:val="24"/>
              </w:rPr>
            </w:pPr>
            <w:r w:rsidRPr="002B626A">
              <w:rPr>
                <w:rFonts w:asciiTheme="minorHAnsi" w:hAnsiTheme="minorHAnsi" w:cstheme="minorHAnsi"/>
                <w:sz w:val="24"/>
                <w:szCs w:val="24"/>
              </w:rPr>
              <w:t>Regular Member</w:t>
            </w:r>
          </w:p>
        </w:tc>
        <w:tc>
          <w:tcPr>
            <w:tcW w:w="1945" w:type="dxa"/>
          </w:tcPr>
          <w:p w14:paraId="14DFF319"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$400</w:t>
            </w:r>
          </w:p>
        </w:tc>
        <w:tc>
          <w:tcPr>
            <w:tcW w:w="1800" w:type="dxa"/>
          </w:tcPr>
          <w:p w14:paraId="6E7DC758"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$450</w:t>
            </w:r>
          </w:p>
        </w:tc>
      </w:tr>
      <w:tr w:rsidR="0029045C" w:rsidRPr="002B626A" w14:paraId="7A507994" w14:textId="77777777" w:rsidTr="00C3518A">
        <w:tc>
          <w:tcPr>
            <w:tcW w:w="3185" w:type="dxa"/>
          </w:tcPr>
          <w:p w14:paraId="67D6ED2E" w14:textId="77777777" w:rsidR="0029045C" w:rsidRPr="002B626A" w:rsidRDefault="0029045C" w:rsidP="00C3518A">
            <w:pPr>
              <w:pStyle w:val="ListParagraph"/>
              <w:ind w:left="0"/>
              <w:jc w:val="left"/>
              <w:rPr>
                <w:rFonts w:asciiTheme="minorHAnsi" w:hAnsiTheme="minorHAnsi" w:cstheme="minorHAnsi"/>
                <w:sz w:val="24"/>
                <w:szCs w:val="24"/>
              </w:rPr>
            </w:pPr>
            <w:r w:rsidRPr="002B626A">
              <w:rPr>
                <w:rFonts w:asciiTheme="minorHAnsi" w:hAnsiTheme="minorHAnsi" w:cstheme="minorHAnsi"/>
                <w:sz w:val="24"/>
                <w:szCs w:val="24"/>
              </w:rPr>
              <w:t>Retired Fellow</w:t>
            </w:r>
          </w:p>
        </w:tc>
        <w:tc>
          <w:tcPr>
            <w:tcW w:w="1945" w:type="dxa"/>
          </w:tcPr>
          <w:p w14:paraId="3B55F872"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$250</w:t>
            </w:r>
          </w:p>
        </w:tc>
        <w:tc>
          <w:tcPr>
            <w:tcW w:w="1800" w:type="dxa"/>
          </w:tcPr>
          <w:p w14:paraId="6C28F51E"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$300</w:t>
            </w:r>
          </w:p>
        </w:tc>
      </w:tr>
      <w:tr w:rsidR="0029045C" w:rsidRPr="002B626A" w14:paraId="0D777296" w14:textId="77777777" w:rsidTr="00C3518A">
        <w:tc>
          <w:tcPr>
            <w:tcW w:w="3185" w:type="dxa"/>
          </w:tcPr>
          <w:p w14:paraId="7C55225D" w14:textId="77777777" w:rsidR="0029045C" w:rsidRPr="002B626A" w:rsidRDefault="0029045C" w:rsidP="00C3518A">
            <w:pPr>
              <w:pStyle w:val="ListParagraph"/>
              <w:ind w:left="0"/>
              <w:jc w:val="left"/>
              <w:rPr>
                <w:rFonts w:asciiTheme="minorHAnsi" w:hAnsiTheme="minorHAnsi" w:cstheme="minorHAnsi"/>
                <w:sz w:val="24"/>
                <w:szCs w:val="24"/>
              </w:rPr>
            </w:pPr>
            <w:r w:rsidRPr="002B626A">
              <w:rPr>
                <w:rFonts w:asciiTheme="minorHAnsi" w:hAnsiTheme="minorHAnsi" w:cstheme="minorHAnsi"/>
                <w:sz w:val="24"/>
                <w:szCs w:val="24"/>
              </w:rPr>
              <w:t>Active Fellow</w:t>
            </w:r>
          </w:p>
        </w:tc>
        <w:tc>
          <w:tcPr>
            <w:tcW w:w="1945" w:type="dxa"/>
          </w:tcPr>
          <w:p w14:paraId="691456DF"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$400</w:t>
            </w:r>
          </w:p>
        </w:tc>
        <w:tc>
          <w:tcPr>
            <w:tcW w:w="1800" w:type="dxa"/>
          </w:tcPr>
          <w:p w14:paraId="4C55AA6A"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$450</w:t>
            </w:r>
          </w:p>
        </w:tc>
      </w:tr>
      <w:tr w:rsidR="0029045C" w:rsidRPr="002B626A" w14:paraId="71B42F6D" w14:textId="77777777" w:rsidTr="00C3518A">
        <w:tc>
          <w:tcPr>
            <w:tcW w:w="3185" w:type="dxa"/>
          </w:tcPr>
          <w:p w14:paraId="3A73A24F" w14:textId="77777777" w:rsidR="0029045C" w:rsidRPr="002B626A" w:rsidRDefault="0029045C" w:rsidP="00C3518A">
            <w:pPr>
              <w:pStyle w:val="ListParagraph"/>
              <w:ind w:left="0"/>
              <w:jc w:val="left"/>
              <w:rPr>
                <w:rFonts w:asciiTheme="minorHAnsi" w:hAnsiTheme="minorHAnsi" w:cstheme="minorHAnsi"/>
                <w:sz w:val="24"/>
                <w:szCs w:val="24"/>
              </w:rPr>
            </w:pPr>
            <w:r w:rsidRPr="002B626A">
              <w:rPr>
                <w:rFonts w:asciiTheme="minorHAnsi" w:hAnsiTheme="minorHAnsi" w:cstheme="minorHAnsi"/>
                <w:sz w:val="24"/>
                <w:szCs w:val="24"/>
              </w:rPr>
              <w:t>Graduate Student</w:t>
            </w:r>
          </w:p>
        </w:tc>
        <w:tc>
          <w:tcPr>
            <w:tcW w:w="1945" w:type="dxa"/>
          </w:tcPr>
          <w:p w14:paraId="012684EC"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$200</w:t>
            </w:r>
          </w:p>
        </w:tc>
        <w:tc>
          <w:tcPr>
            <w:tcW w:w="1800" w:type="dxa"/>
          </w:tcPr>
          <w:p w14:paraId="3DC60B81"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$250</w:t>
            </w:r>
          </w:p>
        </w:tc>
      </w:tr>
      <w:tr w:rsidR="0029045C" w:rsidRPr="002B626A" w14:paraId="50ED26F1" w14:textId="77777777" w:rsidTr="00C3518A">
        <w:tc>
          <w:tcPr>
            <w:tcW w:w="3185" w:type="dxa"/>
          </w:tcPr>
          <w:p w14:paraId="288C4C8E" w14:textId="77777777" w:rsidR="0029045C" w:rsidRPr="002B626A" w:rsidRDefault="0029045C" w:rsidP="00C3518A">
            <w:pPr>
              <w:pStyle w:val="ListParagraph"/>
              <w:ind w:left="0"/>
              <w:jc w:val="left"/>
              <w:rPr>
                <w:rFonts w:asciiTheme="minorHAnsi" w:hAnsiTheme="minorHAnsi" w:cstheme="minorHAnsi"/>
                <w:sz w:val="24"/>
                <w:szCs w:val="24"/>
              </w:rPr>
            </w:pPr>
            <w:r w:rsidRPr="002B626A">
              <w:rPr>
                <w:rFonts w:asciiTheme="minorHAnsi" w:hAnsiTheme="minorHAnsi" w:cstheme="minorHAnsi"/>
                <w:sz w:val="24"/>
                <w:szCs w:val="24"/>
              </w:rPr>
              <w:t>Undergraduate Student</w:t>
            </w:r>
          </w:p>
        </w:tc>
        <w:tc>
          <w:tcPr>
            <w:tcW w:w="1945" w:type="dxa"/>
          </w:tcPr>
          <w:p w14:paraId="2961A30D"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$150</w:t>
            </w:r>
          </w:p>
        </w:tc>
        <w:tc>
          <w:tcPr>
            <w:tcW w:w="1800" w:type="dxa"/>
          </w:tcPr>
          <w:p w14:paraId="21B8FDCB" w14:textId="77777777" w:rsidR="0029045C" w:rsidRPr="002B626A" w:rsidRDefault="0029045C" w:rsidP="00C3518A">
            <w:pPr>
              <w:pStyle w:val="ListParagraph"/>
              <w:ind w:left="0"/>
              <w:jc w:val="center"/>
              <w:rPr>
                <w:rFonts w:asciiTheme="minorHAnsi" w:hAnsiTheme="minorHAnsi" w:cstheme="minorHAnsi"/>
                <w:sz w:val="24"/>
                <w:szCs w:val="24"/>
              </w:rPr>
            </w:pPr>
            <w:r w:rsidRPr="002B626A">
              <w:rPr>
                <w:rFonts w:asciiTheme="minorHAnsi" w:hAnsiTheme="minorHAnsi" w:cstheme="minorHAnsi"/>
                <w:sz w:val="24"/>
                <w:szCs w:val="24"/>
              </w:rPr>
              <w:t>$200</w:t>
            </w:r>
          </w:p>
        </w:tc>
      </w:tr>
    </w:tbl>
    <w:p w14:paraId="3B4EADCD" w14:textId="77777777" w:rsidR="0029045C" w:rsidRPr="002B626A" w:rsidRDefault="0029045C" w:rsidP="0029045C">
      <w:pPr>
        <w:jc w:val="left"/>
        <w:rPr>
          <w:rFonts w:asciiTheme="minorHAnsi" w:hAnsiTheme="minorHAnsi" w:cstheme="minorHAnsi"/>
          <w:sz w:val="24"/>
          <w:szCs w:val="24"/>
        </w:rPr>
      </w:pPr>
    </w:p>
    <w:p w14:paraId="3ABF4958" w14:textId="30E4B059" w:rsidR="00E11D6F" w:rsidRPr="002B626A" w:rsidRDefault="00BE705C" w:rsidP="000E47A1">
      <w:pPr>
        <w:pStyle w:val="ListParagraph"/>
        <w:numPr>
          <w:ilvl w:val="0"/>
          <w:numId w:val="35"/>
        </w:numPr>
        <w:spacing w:after="160" w:line="259" w:lineRule="auto"/>
        <w:jc w:val="left"/>
        <w:rPr>
          <w:rFonts w:asciiTheme="minorHAnsi" w:hAnsiTheme="minorHAnsi" w:cstheme="minorHAnsi"/>
          <w:sz w:val="24"/>
          <w:szCs w:val="24"/>
        </w:rPr>
      </w:pPr>
      <w:r>
        <w:rPr>
          <w:rFonts w:asciiTheme="minorHAnsi" w:hAnsiTheme="minorHAnsi" w:cstheme="minorHAnsi"/>
          <w:sz w:val="24"/>
          <w:szCs w:val="24"/>
        </w:rPr>
        <w:t xml:space="preserve">Simpson: </w:t>
      </w:r>
      <w:r w:rsidR="00E11D6F" w:rsidRPr="002B626A">
        <w:rPr>
          <w:rFonts w:asciiTheme="minorHAnsi" w:hAnsiTheme="minorHAnsi" w:cstheme="minorHAnsi"/>
          <w:sz w:val="24"/>
          <w:szCs w:val="24"/>
        </w:rPr>
        <w:t xml:space="preserve">Participation in the elections continues to remain low. Board should consider ways to enhance participation.  </w:t>
      </w:r>
    </w:p>
    <w:p w14:paraId="3FCD9CCA" w14:textId="5CF08F4A" w:rsidR="007F2B5F" w:rsidRPr="002B626A" w:rsidRDefault="002B626A" w:rsidP="000E47A1">
      <w:pPr>
        <w:pStyle w:val="ListParagraph"/>
        <w:jc w:val="left"/>
        <w:rPr>
          <w:rFonts w:asciiTheme="minorHAnsi" w:hAnsiTheme="minorHAnsi" w:cstheme="minorHAnsi"/>
          <w:sz w:val="24"/>
          <w:szCs w:val="24"/>
        </w:rPr>
      </w:pPr>
      <w:r w:rsidRPr="002B626A">
        <w:rPr>
          <w:rFonts w:asciiTheme="minorHAnsi" w:hAnsiTheme="minorHAnsi" w:cstheme="minorHAnsi"/>
          <w:b/>
          <w:bCs/>
          <w:sz w:val="24"/>
          <w:szCs w:val="24"/>
        </w:rPr>
        <w:t>Action:</w:t>
      </w:r>
      <w:r>
        <w:rPr>
          <w:rFonts w:asciiTheme="minorHAnsi" w:hAnsiTheme="minorHAnsi" w:cstheme="minorHAnsi"/>
          <w:sz w:val="24"/>
          <w:szCs w:val="24"/>
        </w:rPr>
        <w:t xml:space="preserve"> How about </w:t>
      </w:r>
      <w:r w:rsidR="006323DA">
        <w:rPr>
          <w:rFonts w:asciiTheme="minorHAnsi" w:hAnsiTheme="minorHAnsi" w:cstheme="minorHAnsi"/>
          <w:sz w:val="24"/>
          <w:szCs w:val="24"/>
        </w:rPr>
        <w:t xml:space="preserve">add this with the registration link? This way, everyone registering for the NCWSS meting will need to vote in </w:t>
      </w:r>
      <w:r w:rsidR="00BE705C">
        <w:rPr>
          <w:rFonts w:asciiTheme="minorHAnsi" w:hAnsiTheme="minorHAnsi" w:cstheme="minorHAnsi"/>
          <w:sz w:val="24"/>
          <w:szCs w:val="24"/>
        </w:rPr>
        <w:t>to</w:t>
      </w:r>
      <w:r w:rsidR="006323DA">
        <w:rPr>
          <w:rFonts w:asciiTheme="minorHAnsi" w:hAnsiTheme="minorHAnsi" w:cstheme="minorHAnsi"/>
          <w:sz w:val="24"/>
          <w:szCs w:val="24"/>
        </w:rPr>
        <w:t xml:space="preserve"> continue their registration. </w:t>
      </w:r>
    </w:p>
    <w:p w14:paraId="25BF8260" w14:textId="77777777" w:rsidR="00A84398" w:rsidRDefault="00DC5AE8" w:rsidP="000E47A1">
      <w:pPr>
        <w:pStyle w:val="ListParagraph"/>
        <w:numPr>
          <w:ilvl w:val="0"/>
          <w:numId w:val="35"/>
        </w:numPr>
        <w:jc w:val="left"/>
        <w:rPr>
          <w:rFonts w:asciiTheme="minorHAnsi" w:hAnsiTheme="minorHAnsi" w:cstheme="minorHAnsi"/>
          <w:sz w:val="24"/>
          <w:szCs w:val="24"/>
        </w:rPr>
      </w:pPr>
      <w:r w:rsidRPr="002B626A">
        <w:rPr>
          <w:rFonts w:asciiTheme="minorHAnsi" w:hAnsiTheme="minorHAnsi" w:cstheme="minorHAnsi"/>
          <w:sz w:val="24"/>
          <w:szCs w:val="24"/>
        </w:rPr>
        <w:t>The Resident Education Committee is asked to consider imposing penalties on students that are late in submitting presentations (posters, papers, videos) for various contests. It is important for Section Moderators as well as Judges that they have access to the presentations prior to the meeting.</w:t>
      </w:r>
    </w:p>
    <w:p w14:paraId="3AA4EF6E" w14:textId="77777777" w:rsidR="003D1B22" w:rsidRDefault="00A84398" w:rsidP="000E47A1">
      <w:pPr>
        <w:pStyle w:val="ListParagraph"/>
        <w:jc w:val="left"/>
        <w:rPr>
          <w:rFonts w:asciiTheme="minorHAnsi" w:hAnsiTheme="minorHAnsi" w:cstheme="minorHAnsi"/>
          <w:sz w:val="24"/>
          <w:szCs w:val="24"/>
        </w:rPr>
      </w:pPr>
      <w:r w:rsidRPr="00A84398">
        <w:rPr>
          <w:rFonts w:asciiTheme="minorHAnsi" w:hAnsiTheme="minorHAnsi" w:cstheme="minorHAnsi"/>
          <w:b/>
          <w:bCs/>
          <w:sz w:val="24"/>
          <w:szCs w:val="24"/>
        </w:rPr>
        <w:t xml:space="preserve">Action: </w:t>
      </w:r>
      <w:r>
        <w:rPr>
          <w:rFonts w:asciiTheme="minorHAnsi" w:hAnsiTheme="minorHAnsi" w:cstheme="minorHAnsi"/>
          <w:b/>
          <w:bCs/>
          <w:sz w:val="24"/>
          <w:szCs w:val="24"/>
        </w:rPr>
        <w:t xml:space="preserve"> </w:t>
      </w:r>
      <w:r w:rsidR="0077495A" w:rsidRPr="002B626A">
        <w:rPr>
          <w:rFonts w:asciiTheme="minorHAnsi" w:hAnsiTheme="minorHAnsi" w:cstheme="minorHAnsi"/>
          <w:sz w:val="24"/>
          <w:szCs w:val="24"/>
        </w:rPr>
        <w:t>Resident Education Committee</w:t>
      </w:r>
      <w:r w:rsidR="0077495A">
        <w:rPr>
          <w:rFonts w:asciiTheme="minorHAnsi" w:hAnsiTheme="minorHAnsi" w:cstheme="minorHAnsi"/>
          <w:sz w:val="24"/>
          <w:szCs w:val="24"/>
        </w:rPr>
        <w:t xml:space="preserve"> Chair will discuss with committee members and provide feedback and plan to </w:t>
      </w:r>
      <w:proofErr w:type="spellStart"/>
      <w:r w:rsidR="0077495A">
        <w:rPr>
          <w:rFonts w:asciiTheme="minorHAnsi" w:hAnsiTheme="minorHAnsi" w:cstheme="minorHAnsi"/>
          <w:sz w:val="24"/>
          <w:szCs w:val="24"/>
        </w:rPr>
        <w:t>BoD</w:t>
      </w:r>
      <w:proofErr w:type="spellEnd"/>
      <w:r w:rsidR="0077495A">
        <w:rPr>
          <w:rFonts w:asciiTheme="minorHAnsi" w:hAnsiTheme="minorHAnsi" w:cstheme="minorHAnsi"/>
          <w:sz w:val="24"/>
          <w:szCs w:val="24"/>
        </w:rPr>
        <w:t xml:space="preserve"> members in Jan 2023 </w:t>
      </w:r>
      <w:proofErr w:type="spellStart"/>
      <w:r w:rsidR="0077495A">
        <w:rPr>
          <w:rFonts w:asciiTheme="minorHAnsi" w:hAnsiTheme="minorHAnsi" w:cstheme="minorHAnsi"/>
          <w:sz w:val="24"/>
          <w:szCs w:val="24"/>
        </w:rPr>
        <w:t>BoD</w:t>
      </w:r>
      <w:proofErr w:type="spellEnd"/>
      <w:r w:rsidR="0077495A">
        <w:rPr>
          <w:rFonts w:asciiTheme="minorHAnsi" w:hAnsiTheme="minorHAnsi" w:cstheme="minorHAnsi"/>
          <w:sz w:val="24"/>
          <w:szCs w:val="24"/>
        </w:rPr>
        <w:t xml:space="preserve"> meeting.</w:t>
      </w:r>
    </w:p>
    <w:p w14:paraId="6FD0566E" w14:textId="38273511" w:rsidR="003D1B22" w:rsidRPr="000F0DDA" w:rsidRDefault="003D1B22" w:rsidP="000E47A1">
      <w:pPr>
        <w:pStyle w:val="ListParagraph"/>
        <w:numPr>
          <w:ilvl w:val="0"/>
          <w:numId w:val="35"/>
        </w:numPr>
        <w:jc w:val="left"/>
        <w:rPr>
          <w:rFonts w:asciiTheme="minorHAnsi" w:hAnsiTheme="minorHAnsi" w:cstheme="minorHAnsi"/>
          <w:sz w:val="24"/>
          <w:szCs w:val="24"/>
        </w:rPr>
      </w:pPr>
      <w:r w:rsidRPr="000F0DDA">
        <w:rPr>
          <w:rFonts w:asciiTheme="minorHAnsi" w:hAnsiTheme="minorHAnsi" w:cstheme="minorHAnsi"/>
          <w:sz w:val="24"/>
          <w:szCs w:val="24"/>
        </w:rPr>
        <w:t xml:space="preserve">NCWSS net worth </w:t>
      </w:r>
      <w:r w:rsidR="00F331B8" w:rsidRPr="000F0DDA">
        <w:rPr>
          <w:rFonts w:asciiTheme="minorHAnsi" w:hAnsiTheme="minorHAnsi" w:cstheme="minorHAnsi"/>
          <w:sz w:val="24"/>
          <w:szCs w:val="24"/>
        </w:rPr>
        <w:t>as of Dec 1</w:t>
      </w:r>
      <w:r w:rsidR="000F3FD3" w:rsidRPr="000F0DDA">
        <w:rPr>
          <w:rFonts w:asciiTheme="minorHAnsi" w:hAnsiTheme="minorHAnsi" w:cstheme="minorHAnsi"/>
          <w:sz w:val="24"/>
          <w:szCs w:val="24"/>
        </w:rPr>
        <w:t xml:space="preserve"> was</w:t>
      </w:r>
      <w:r w:rsidRPr="000F0DDA">
        <w:rPr>
          <w:rFonts w:asciiTheme="minorHAnsi" w:hAnsiTheme="minorHAnsi" w:cstheme="minorHAnsi"/>
          <w:sz w:val="24"/>
          <w:szCs w:val="24"/>
        </w:rPr>
        <w:t xml:space="preserve"> $555,623 compared to last year’s $468,273. Registration income </w:t>
      </w:r>
      <w:r w:rsidR="002844D9" w:rsidRPr="000F0DDA">
        <w:rPr>
          <w:rFonts w:asciiTheme="minorHAnsi" w:hAnsiTheme="minorHAnsi" w:cstheme="minorHAnsi"/>
          <w:sz w:val="24"/>
          <w:szCs w:val="24"/>
        </w:rPr>
        <w:t>will be</w:t>
      </w:r>
      <w:r w:rsidRPr="000F0DDA">
        <w:rPr>
          <w:rFonts w:asciiTheme="minorHAnsi" w:hAnsiTheme="minorHAnsi" w:cstheme="minorHAnsi"/>
          <w:sz w:val="24"/>
          <w:szCs w:val="24"/>
        </w:rPr>
        <w:t xml:space="preserve"> approximately $113,320 and $4,000 in Industry Breakfast student ticket support. </w:t>
      </w:r>
      <w:r w:rsidR="00F331B8" w:rsidRPr="000F0DDA">
        <w:rPr>
          <w:rFonts w:asciiTheme="minorHAnsi" w:hAnsiTheme="minorHAnsi" w:cstheme="minorHAnsi"/>
          <w:sz w:val="24"/>
          <w:szCs w:val="24"/>
        </w:rPr>
        <w:t>NCWSS has</w:t>
      </w:r>
      <w:r w:rsidRPr="000F0DDA">
        <w:rPr>
          <w:rFonts w:asciiTheme="minorHAnsi" w:hAnsiTheme="minorHAnsi" w:cstheme="minorHAnsi"/>
          <w:sz w:val="24"/>
          <w:szCs w:val="24"/>
        </w:rPr>
        <w:t xml:space="preserve"> 5 CDs</w:t>
      </w:r>
      <w:r w:rsidR="00F331B8" w:rsidRPr="000F0DDA">
        <w:rPr>
          <w:rFonts w:asciiTheme="minorHAnsi" w:hAnsiTheme="minorHAnsi" w:cstheme="minorHAnsi"/>
          <w:sz w:val="24"/>
          <w:szCs w:val="24"/>
        </w:rPr>
        <w:t xml:space="preserve"> with the ra</w:t>
      </w:r>
      <w:r w:rsidR="000E47A1" w:rsidRPr="000F0DDA">
        <w:rPr>
          <w:rFonts w:asciiTheme="minorHAnsi" w:hAnsiTheme="minorHAnsi" w:cstheme="minorHAnsi"/>
          <w:sz w:val="24"/>
          <w:szCs w:val="24"/>
        </w:rPr>
        <w:t>n</w:t>
      </w:r>
      <w:r w:rsidR="00F331B8" w:rsidRPr="000F0DDA">
        <w:rPr>
          <w:rFonts w:asciiTheme="minorHAnsi" w:hAnsiTheme="minorHAnsi" w:cstheme="minorHAnsi"/>
          <w:sz w:val="24"/>
          <w:szCs w:val="24"/>
        </w:rPr>
        <w:t xml:space="preserve">ge of </w:t>
      </w:r>
      <w:r w:rsidR="000E47A1" w:rsidRPr="000F0DDA">
        <w:rPr>
          <w:rFonts w:asciiTheme="minorHAnsi" w:hAnsiTheme="minorHAnsi" w:cstheme="minorHAnsi"/>
          <w:sz w:val="24"/>
          <w:szCs w:val="24"/>
        </w:rPr>
        <w:t>4</w:t>
      </w:r>
      <w:r w:rsidR="009510F2" w:rsidRPr="000F0DDA">
        <w:rPr>
          <w:rFonts w:asciiTheme="minorHAnsi" w:hAnsiTheme="minorHAnsi" w:cstheme="minorHAnsi"/>
          <w:sz w:val="24"/>
          <w:szCs w:val="24"/>
        </w:rPr>
        <w:t>3</w:t>
      </w:r>
      <w:r w:rsidR="000E47A1" w:rsidRPr="000F0DDA">
        <w:rPr>
          <w:rFonts w:asciiTheme="minorHAnsi" w:hAnsiTheme="minorHAnsi" w:cstheme="minorHAnsi"/>
          <w:sz w:val="24"/>
          <w:szCs w:val="24"/>
        </w:rPr>
        <w:t xml:space="preserve"> to </w:t>
      </w:r>
      <w:r w:rsidR="009510F2" w:rsidRPr="000F0DDA">
        <w:rPr>
          <w:rFonts w:asciiTheme="minorHAnsi" w:hAnsiTheme="minorHAnsi" w:cstheme="minorHAnsi"/>
          <w:sz w:val="24"/>
          <w:szCs w:val="24"/>
        </w:rPr>
        <w:t>50</w:t>
      </w:r>
      <w:r w:rsidR="000E47A1" w:rsidRPr="000F0DDA">
        <w:rPr>
          <w:rFonts w:asciiTheme="minorHAnsi" w:hAnsiTheme="minorHAnsi" w:cstheme="minorHAnsi"/>
          <w:sz w:val="24"/>
          <w:szCs w:val="24"/>
        </w:rPr>
        <w:t>K wi</w:t>
      </w:r>
      <w:r w:rsidR="009510F2" w:rsidRPr="000F0DDA">
        <w:rPr>
          <w:rFonts w:asciiTheme="minorHAnsi" w:hAnsiTheme="minorHAnsi" w:cstheme="minorHAnsi"/>
          <w:sz w:val="24"/>
          <w:szCs w:val="24"/>
        </w:rPr>
        <w:t xml:space="preserve">th </w:t>
      </w:r>
      <w:r w:rsidR="000E47A1" w:rsidRPr="000F0DDA">
        <w:rPr>
          <w:rFonts w:asciiTheme="minorHAnsi" w:hAnsiTheme="minorHAnsi" w:cstheme="minorHAnsi"/>
          <w:sz w:val="24"/>
          <w:szCs w:val="24"/>
        </w:rPr>
        <w:t xml:space="preserve">the interest rates of </w:t>
      </w:r>
      <w:r w:rsidR="009510F2" w:rsidRPr="000F0DDA">
        <w:rPr>
          <w:rFonts w:asciiTheme="minorHAnsi" w:hAnsiTheme="minorHAnsi" w:cstheme="minorHAnsi"/>
          <w:sz w:val="24"/>
          <w:szCs w:val="24"/>
        </w:rPr>
        <w:t>1</w:t>
      </w:r>
      <w:r w:rsidR="000E47A1" w:rsidRPr="000F0DDA">
        <w:rPr>
          <w:rFonts w:asciiTheme="minorHAnsi" w:hAnsiTheme="minorHAnsi" w:cstheme="minorHAnsi"/>
          <w:sz w:val="24"/>
          <w:szCs w:val="24"/>
        </w:rPr>
        <w:t>.</w:t>
      </w:r>
      <w:r w:rsidR="009510F2" w:rsidRPr="000F0DDA">
        <w:rPr>
          <w:rFonts w:asciiTheme="minorHAnsi" w:hAnsiTheme="minorHAnsi" w:cstheme="minorHAnsi"/>
          <w:sz w:val="24"/>
          <w:szCs w:val="24"/>
        </w:rPr>
        <w:t>0</w:t>
      </w:r>
      <w:r w:rsidR="000E47A1" w:rsidRPr="000F0DDA">
        <w:rPr>
          <w:rFonts w:asciiTheme="minorHAnsi" w:hAnsiTheme="minorHAnsi" w:cstheme="minorHAnsi"/>
          <w:sz w:val="24"/>
          <w:szCs w:val="24"/>
        </w:rPr>
        <w:t xml:space="preserve">% to </w:t>
      </w:r>
      <w:r w:rsidR="009510F2" w:rsidRPr="000F0DDA">
        <w:rPr>
          <w:rFonts w:asciiTheme="minorHAnsi" w:hAnsiTheme="minorHAnsi" w:cstheme="minorHAnsi"/>
          <w:sz w:val="24"/>
          <w:szCs w:val="24"/>
        </w:rPr>
        <w:t>2</w:t>
      </w:r>
      <w:r w:rsidR="000E47A1" w:rsidRPr="000F0DDA">
        <w:rPr>
          <w:rFonts w:asciiTheme="minorHAnsi" w:hAnsiTheme="minorHAnsi" w:cstheme="minorHAnsi"/>
          <w:sz w:val="24"/>
          <w:szCs w:val="24"/>
        </w:rPr>
        <w:t>.5%</w:t>
      </w:r>
      <w:r w:rsidR="00377F01" w:rsidRPr="000F0DDA">
        <w:rPr>
          <w:rFonts w:asciiTheme="minorHAnsi" w:hAnsiTheme="minorHAnsi" w:cstheme="minorHAnsi"/>
          <w:sz w:val="24"/>
          <w:szCs w:val="24"/>
        </w:rPr>
        <w:t>.</w:t>
      </w:r>
    </w:p>
    <w:p w14:paraId="73F05F8A" w14:textId="2F4A438E" w:rsidR="00095907" w:rsidRPr="000F0DDA" w:rsidRDefault="00095907" w:rsidP="00095907">
      <w:pPr>
        <w:pStyle w:val="ListParagraph"/>
        <w:numPr>
          <w:ilvl w:val="0"/>
          <w:numId w:val="35"/>
        </w:numPr>
        <w:tabs>
          <w:tab w:val="left" w:pos="-1440"/>
          <w:tab w:val="left" w:pos="-720"/>
          <w:tab w:val="left" w:pos="0"/>
          <w:tab w:val="left" w:pos="360"/>
          <w:tab w:val="left" w:pos="1440"/>
          <w:tab w:val="left" w:pos="4410"/>
        </w:tabs>
        <w:rPr>
          <w:rFonts w:asciiTheme="minorHAnsi" w:hAnsiTheme="minorHAnsi" w:cstheme="minorHAnsi"/>
          <w:sz w:val="24"/>
          <w:szCs w:val="24"/>
        </w:rPr>
      </w:pPr>
      <w:r w:rsidRPr="000F0DDA">
        <w:rPr>
          <w:rFonts w:asciiTheme="minorHAnsi" w:hAnsiTheme="minorHAnsi" w:cstheme="minorHAnsi"/>
          <w:sz w:val="24"/>
          <w:szCs w:val="24"/>
        </w:rPr>
        <w:t>2022</w:t>
      </w:r>
      <w:r w:rsidR="00D33D54" w:rsidRPr="000F0DDA">
        <w:rPr>
          <w:rFonts w:asciiTheme="minorHAnsi" w:hAnsiTheme="minorHAnsi" w:cstheme="minorHAnsi"/>
          <w:sz w:val="24"/>
          <w:szCs w:val="24"/>
        </w:rPr>
        <w:t xml:space="preserve"> NCWSS Meeting:</w:t>
      </w:r>
      <w:r w:rsidRPr="000F0DDA">
        <w:rPr>
          <w:rFonts w:asciiTheme="minorHAnsi" w:hAnsiTheme="minorHAnsi" w:cstheme="minorHAnsi"/>
          <w:sz w:val="24"/>
          <w:szCs w:val="24"/>
        </w:rPr>
        <w:t xml:space="preserve"> 15 undergrad</w:t>
      </w:r>
      <w:r w:rsidR="00D33D54" w:rsidRPr="000F0DDA">
        <w:rPr>
          <w:rFonts w:asciiTheme="minorHAnsi" w:hAnsiTheme="minorHAnsi" w:cstheme="minorHAnsi"/>
          <w:sz w:val="24"/>
          <w:szCs w:val="24"/>
        </w:rPr>
        <w:t>uate</w:t>
      </w:r>
      <w:r w:rsidRPr="000F0DDA">
        <w:rPr>
          <w:rFonts w:asciiTheme="minorHAnsi" w:hAnsiTheme="minorHAnsi" w:cstheme="minorHAnsi"/>
          <w:sz w:val="24"/>
          <w:szCs w:val="24"/>
        </w:rPr>
        <w:t xml:space="preserve"> posters, 44 graduate </w:t>
      </w:r>
      <w:r w:rsidR="00D33D54" w:rsidRPr="000F0DDA">
        <w:rPr>
          <w:rFonts w:asciiTheme="minorHAnsi" w:hAnsiTheme="minorHAnsi" w:cstheme="minorHAnsi"/>
          <w:sz w:val="24"/>
          <w:szCs w:val="24"/>
        </w:rPr>
        <w:t xml:space="preserve">student </w:t>
      </w:r>
      <w:r w:rsidRPr="000F0DDA">
        <w:rPr>
          <w:rFonts w:asciiTheme="minorHAnsi" w:hAnsiTheme="minorHAnsi" w:cstheme="minorHAnsi"/>
          <w:sz w:val="24"/>
          <w:szCs w:val="24"/>
        </w:rPr>
        <w:t xml:space="preserve">posters, and 36 graduate </w:t>
      </w:r>
      <w:r w:rsidR="00D33D54" w:rsidRPr="000F0DDA">
        <w:rPr>
          <w:rFonts w:asciiTheme="minorHAnsi" w:hAnsiTheme="minorHAnsi" w:cstheme="minorHAnsi"/>
          <w:sz w:val="24"/>
          <w:szCs w:val="24"/>
        </w:rPr>
        <w:t xml:space="preserve">student </w:t>
      </w:r>
      <w:r w:rsidRPr="000F0DDA">
        <w:rPr>
          <w:rFonts w:asciiTheme="minorHAnsi" w:hAnsiTheme="minorHAnsi" w:cstheme="minorHAnsi"/>
          <w:sz w:val="24"/>
          <w:szCs w:val="24"/>
        </w:rPr>
        <w:t>papers in competition. 54 volunteer judges for the contest.</w:t>
      </w:r>
    </w:p>
    <w:p w14:paraId="532BA12B" w14:textId="7F6106C1" w:rsidR="00095907" w:rsidRPr="00DF00A9" w:rsidRDefault="004E4BDE" w:rsidP="004E4BDE">
      <w:pPr>
        <w:pStyle w:val="ListParagraph"/>
        <w:numPr>
          <w:ilvl w:val="0"/>
          <w:numId w:val="35"/>
        </w:numPr>
        <w:jc w:val="left"/>
        <w:rPr>
          <w:rFonts w:asciiTheme="minorHAnsi" w:hAnsiTheme="minorHAnsi" w:cstheme="minorHAnsi"/>
          <w:sz w:val="24"/>
          <w:szCs w:val="24"/>
        </w:rPr>
      </w:pPr>
      <w:r>
        <w:t>After 2021 Industry session, idea was put forth to rename Industry Breakfast as Society Breakfast sponsored by Industry.  Reasoning was to make sure everyone knows they are welcome, especially students.  Thoughts on this? Vote on this?</w:t>
      </w:r>
    </w:p>
    <w:p w14:paraId="484D20AF" w14:textId="2227BF9E" w:rsidR="00DF00A9" w:rsidRPr="000F0DDA" w:rsidRDefault="00DF00A9" w:rsidP="00DF00A9">
      <w:pPr>
        <w:pStyle w:val="ListParagraph"/>
        <w:jc w:val="left"/>
        <w:rPr>
          <w:rFonts w:asciiTheme="minorHAnsi" w:hAnsiTheme="minorHAnsi" w:cstheme="minorHAnsi"/>
          <w:sz w:val="24"/>
          <w:szCs w:val="24"/>
        </w:rPr>
      </w:pPr>
      <w:r w:rsidRPr="00DF00A9">
        <w:rPr>
          <w:b/>
          <w:bCs/>
        </w:rPr>
        <w:t>Action:</w:t>
      </w:r>
      <w:r>
        <w:t xml:space="preserve"> This topic will be discussed in Dec </w:t>
      </w:r>
      <w:proofErr w:type="spellStart"/>
      <w:r>
        <w:t>BoD</w:t>
      </w:r>
      <w:proofErr w:type="spellEnd"/>
      <w:r>
        <w:t xml:space="preserve"> meeting. </w:t>
      </w:r>
    </w:p>
    <w:p w14:paraId="50EC8615" w14:textId="516213F8" w:rsidR="00DC5AE8" w:rsidRDefault="0077495A" w:rsidP="000E47A1">
      <w:pPr>
        <w:pStyle w:val="ListParagraph"/>
        <w:jc w:val="left"/>
        <w:rPr>
          <w:rFonts w:asciiTheme="minorHAnsi" w:hAnsiTheme="minorHAnsi" w:cstheme="minorHAnsi"/>
          <w:sz w:val="24"/>
          <w:szCs w:val="24"/>
        </w:rPr>
      </w:pPr>
      <w:r>
        <w:rPr>
          <w:rFonts w:asciiTheme="minorHAnsi" w:hAnsiTheme="minorHAnsi" w:cstheme="minorHAnsi"/>
          <w:sz w:val="24"/>
          <w:szCs w:val="24"/>
        </w:rPr>
        <w:t xml:space="preserve"> </w:t>
      </w:r>
    </w:p>
    <w:p w14:paraId="19A61189" w14:textId="77777777" w:rsidR="0029045C" w:rsidRPr="002B626A" w:rsidRDefault="0029045C" w:rsidP="0029045C">
      <w:pPr>
        <w:jc w:val="left"/>
        <w:rPr>
          <w:rFonts w:asciiTheme="minorHAnsi" w:eastAsia="Arial" w:hAnsiTheme="minorHAnsi" w:cstheme="minorHAnsi"/>
          <w:sz w:val="24"/>
          <w:szCs w:val="24"/>
        </w:rPr>
      </w:pPr>
      <w:r w:rsidRPr="002B626A">
        <w:rPr>
          <w:rFonts w:asciiTheme="minorHAnsi" w:eastAsia="Arial" w:hAnsiTheme="minorHAnsi" w:cstheme="minorHAnsi"/>
          <w:sz w:val="24"/>
          <w:szCs w:val="24"/>
        </w:rPr>
        <w:t xml:space="preserve">Refer to Officers’ Reports for detail information. </w:t>
      </w:r>
    </w:p>
    <w:p w14:paraId="12FB6B2C" w14:textId="77777777" w:rsidR="0029045C" w:rsidRPr="002B626A" w:rsidRDefault="0029045C" w:rsidP="0029045C">
      <w:pPr>
        <w:jc w:val="left"/>
        <w:rPr>
          <w:rFonts w:asciiTheme="minorHAnsi" w:eastAsia="Arial" w:hAnsiTheme="minorHAnsi" w:cstheme="minorHAnsi"/>
          <w:sz w:val="24"/>
          <w:szCs w:val="24"/>
        </w:rPr>
      </w:pPr>
    </w:p>
    <w:p w14:paraId="524B2584" w14:textId="02AF6842" w:rsidR="0029045C" w:rsidRPr="002B626A" w:rsidRDefault="00BD3EB4" w:rsidP="0029045C">
      <w:pPr>
        <w:jc w:val="left"/>
        <w:rPr>
          <w:rFonts w:asciiTheme="minorHAnsi" w:eastAsia="Arial" w:hAnsiTheme="minorHAnsi" w:cstheme="minorHAnsi"/>
          <w:sz w:val="24"/>
          <w:szCs w:val="24"/>
        </w:rPr>
      </w:pPr>
      <w:r w:rsidRPr="002B626A">
        <w:rPr>
          <w:rFonts w:asciiTheme="minorHAnsi" w:eastAsia="Arial" w:hAnsiTheme="minorHAnsi" w:cstheme="minorHAnsi"/>
          <w:sz w:val="24"/>
          <w:szCs w:val="24"/>
        </w:rPr>
        <w:t xml:space="preserve">President Simpson </w:t>
      </w:r>
      <w:r w:rsidR="0029045C" w:rsidRPr="002B626A">
        <w:rPr>
          <w:rFonts w:asciiTheme="minorHAnsi" w:eastAsia="Arial" w:hAnsiTheme="minorHAnsi" w:cstheme="minorHAnsi"/>
          <w:sz w:val="24"/>
          <w:szCs w:val="24"/>
        </w:rPr>
        <w:t xml:space="preserve">adjourned </w:t>
      </w:r>
      <w:r w:rsidRPr="002B626A">
        <w:rPr>
          <w:rFonts w:asciiTheme="minorHAnsi" w:eastAsia="Arial" w:hAnsiTheme="minorHAnsi" w:cstheme="minorHAnsi"/>
          <w:sz w:val="24"/>
          <w:szCs w:val="24"/>
        </w:rPr>
        <w:t xml:space="preserve">meeting </w:t>
      </w:r>
      <w:r w:rsidR="0029045C" w:rsidRPr="002B626A">
        <w:rPr>
          <w:rFonts w:asciiTheme="minorHAnsi" w:eastAsia="Arial" w:hAnsiTheme="minorHAnsi" w:cstheme="minorHAnsi"/>
          <w:sz w:val="24"/>
          <w:szCs w:val="24"/>
        </w:rPr>
        <w:t>at 4.15 pm.</w:t>
      </w:r>
    </w:p>
    <w:p w14:paraId="27EB0B14" w14:textId="77777777" w:rsidR="0029045C" w:rsidRPr="002B626A" w:rsidRDefault="0029045C" w:rsidP="0029045C">
      <w:pPr>
        <w:jc w:val="left"/>
        <w:rPr>
          <w:rFonts w:asciiTheme="minorHAnsi" w:eastAsia="Arial" w:hAnsiTheme="minorHAnsi" w:cstheme="minorHAnsi"/>
          <w:sz w:val="24"/>
          <w:szCs w:val="24"/>
        </w:rPr>
      </w:pPr>
    </w:p>
    <w:p w14:paraId="7F14B4BC" w14:textId="2B771B35" w:rsidR="0029045C" w:rsidRPr="002B626A" w:rsidRDefault="0029045C" w:rsidP="0029045C">
      <w:pPr>
        <w:jc w:val="left"/>
        <w:rPr>
          <w:rFonts w:asciiTheme="minorHAnsi" w:eastAsia="Arial" w:hAnsiTheme="minorHAnsi" w:cstheme="minorHAnsi"/>
          <w:sz w:val="24"/>
          <w:szCs w:val="24"/>
        </w:rPr>
      </w:pPr>
      <w:r w:rsidRPr="002B626A">
        <w:rPr>
          <w:rFonts w:asciiTheme="minorHAnsi" w:eastAsia="Arial" w:hAnsiTheme="minorHAnsi" w:cstheme="minorHAnsi"/>
          <w:sz w:val="24"/>
          <w:szCs w:val="24"/>
        </w:rPr>
        <w:t xml:space="preserve">Next NCWSS BOD in-person meeting is scheduled on Dec </w:t>
      </w:r>
      <w:r w:rsidR="00BD3EB4" w:rsidRPr="002B626A">
        <w:rPr>
          <w:rFonts w:asciiTheme="minorHAnsi" w:eastAsia="Arial" w:hAnsiTheme="minorHAnsi" w:cstheme="minorHAnsi"/>
          <w:sz w:val="24"/>
          <w:szCs w:val="24"/>
        </w:rPr>
        <w:t>8</w:t>
      </w:r>
      <w:r w:rsidRPr="002B626A">
        <w:rPr>
          <w:rFonts w:asciiTheme="minorHAnsi" w:eastAsia="Arial" w:hAnsiTheme="minorHAnsi" w:cstheme="minorHAnsi"/>
          <w:sz w:val="24"/>
          <w:szCs w:val="24"/>
        </w:rPr>
        <w:t xml:space="preserve">, </w:t>
      </w:r>
      <w:proofErr w:type="gramStart"/>
      <w:r w:rsidRPr="002B626A">
        <w:rPr>
          <w:rFonts w:asciiTheme="minorHAnsi" w:eastAsia="Arial" w:hAnsiTheme="minorHAnsi" w:cstheme="minorHAnsi"/>
          <w:sz w:val="24"/>
          <w:szCs w:val="24"/>
        </w:rPr>
        <w:t>2022</w:t>
      </w:r>
      <w:proofErr w:type="gramEnd"/>
      <w:r w:rsidRPr="002B626A">
        <w:rPr>
          <w:rFonts w:asciiTheme="minorHAnsi" w:eastAsia="Arial" w:hAnsiTheme="minorHAnsi" w:cstheme="minorHAnsi"/>
          <w:sz w:val="24"/>
          <w:szCs w:val="24"/>
        </w:rPr>
        <w:t xml:space="preserve"> at 1</w:t>
      </w:r>
      <w:r w:rsidR="00216004" w:rsidRPr="002B626A">
        <w:rPr>
          <w:rFonts w:asciiTheme="minorHAnsi" w:eastAsia="Arial" w:hAnsiTheme="minorHAnsi" w:cstheme="minorHAnsi"/>
          <w:sz w:val="24"/>
          <w:szCs w:val="24"/>
        </w:rPr>
        <w:t>0 am</w:t>
      </w:r>
      <w:r w:rsidRPr="002B626A">
        <w:rPr>
          <w:rFonts w:asciiTheme="minorHAnsi" w:eastAsia="Arial" w:hAnsiTheme="minorHAnsi" w:cstheme="minorHAnsi"/>
          <w:sz w:val="24"/>
          <w:szCs w:val="24"/>
        </w:rPr>
        <w:t xml:space="preserve"> at Hyatt Regency in St Louis, MO. </w:t>
      </w:r>
      <w:r w:rsidR="00216004" w:rsidRPr="002B626A">
        <w:rPr>
          <w:rFonts w:asciiTheme="minorHAnsi" w:eastAsia="Arial" w:hAnsiTheme="minorHAnsi" w:cstheme="minorHAnsi"/>
          <w:sz w:val="24"/>
          <w:szCs w:val="24"/>
        </w:rPr>
        <w:t>Amit will send an agenda.</w:t>
      </w:r>
    </w:p>
    <w:p w14:paraId="58669285" w14:textId="77777777" w:rsidR="0029045C" w:rsidRPr="002B626A" w:rsidRDefault="0029045C" w:rsidP="0029045C">
      <w:pPr>
        <w:jc w:val="left"/>
        <w:rPr>
          <w:rFonts w:asciiTheme="minorHAnsi" w:eastAsia="Arial" w:hAnsiTheme="minorHAnsi" w:cstheme="minorHAnsi"/>
          <w:sz w:val="24"/>
          <w:szCs w:val="24"/>
        </w:rPr>
      </w:pPr>
      <w:r w:rsidRPr="002B626A">
        <w:rPr>
          <w:rFonts w:asciiTheme="minorHAnsi" w:eastAsia="Arial" w:hAnsiTheme="minorHAnsi" w:cstheme="minorHAnsi"/>
          <w:sz w:val="24"/>
          <w:szCs w:val="24"/>
        </w:rPr>
        <w:br w:type="page"/>
      </w:r>
    </w:p>
    <w:p w14:paraId="7B2A8DC2" w14:textId="77777777" w:rsidR="00674EEE" w:rsidRDefault="00674EEE" w:rsidP="00674EEE">
      <w:pPr>
        <w:pStyle w:val="Title"/>
      </w:pPr>
    </w:p>
    <w:p w14:paraId="30F2C7AF" w14:textId="15460377" w:rsidR="00403B64" w:rsidRDefault="00674EEE" w:rsidP="00C60A73">
      <w:pPr>
        <w:pStyle w:val="Title"/>
        <w:jc w:val="left"/>
      </w:pPr>
      <w:r>
        <w:t xml:space="preserve">  </w:t>
      </w:r>
    </w:p>
    <w:p w14:paraId="161E53B0" w14:textId="718A86C7" w:rsidR="00403B64" w:rsidRDefault="00403B64" w:rsidP="00403B64">
      <w:pPr>
        <w:pStyle w:val="Title"/>
        <w:rPr>
          <w:rFonts w:ascii="Arial" w:hAnsi="Arial"/>
          <w:spacing w:val="-5"/>
          <w:szCs w:val="24"/>
        </w:rPr>
      </w:pPr>
      <w:r>
        <w:rPr>
          <w:rFonts w:ascii="Arial" w:hAnsi="Arial"/>
          <w:spacing w:val="-5"/>
          <w:szCs w:val="24"/>
        </w:rPr>
        <w:t>NCWSS Committee and Officer Reports</w:t>
      </w:r>
    </w:p>
    <w:p w14:paraId="6A6178ED" w14:textId="77777777" w:rsidR="00403B64" w:rsidRDefault="00403B64" w:rsidP="00403B64">
      <w:pPr>
        <w:pStyle w:val="Title"/>
        <w:rPr>
          <w:rFonts w:ascii="Arial" w:hAnsi="Arial"/>
          <w:spacing w:val="-5"/>
          <w:szCs w:val="24"/>
        </w:rPr>
      </w:pPr>
    </w:p>
    <w:p w14:paraId="78D9806E" w14:textId="45F717AD" w:rsidR="00403B64" w:rsidRDefault="00403B64" w:rsidP="00403B64">
      <w:pPr>
        <w:pStyle w:val="Title"/>
        <w:rPr>
          <w:rFonts w:ascii="Arial" w:hAnsi="Arial"/>
          <w:spacing w:val="-5"/>
          <w:szCs w:val="24"/>
        </w:rPr>
      </w:pPr>
      <w:r>
        <w:rPr>
          <w:rFonts w:ascii="Arial" w:hAnsi="Arial"/>
          <w:spacing w:val="-5"/>
          <w:szCs w:val="24"/>
        </w:rPr>
        <w:t xml:space="preserve">President – </w:t>
      </w:r>
      <w:r w:rsidR="00487C28">
        <w:rPr>
          <w:rFonts w:ascii="Arial" w:hAnsi="Arial"/>
          <w:spacing w:val="-5"/>
          <w:szCs w:val="24"/>
        </w:rPr>
        <w:t>David Simpson</w:t>
      </w:r>
    </w:p>
    <w:p w14:paraId="4B20FCD6" w14:textId="77777777" w:rsidR="00403B64" w:rsidRDefault="00403B64" w:rsidP="00403B64">
      <w:pPr>
        <w:tabs>
          <w:tab w:val="left" w:pos="-1440"/>
          <w:tab w:val="left" w:pos="-720"/>
          <w:tab w:val="left" w:pos="0"/>
          <w:tab w:val="left" w:pos="360"/>
          <w:tab w:val="left" w:pos="1440"/>
        </w:tabs>
        <w:jc w:val="center"/>
        <w:rPr>
          <w:b/>
          <w:bCs/>
          <w:szCs w:val="24"/>
        </w:rPr>
      </w:pPr>
    </w:p>
    <w:p w14:paraId="48408DD1" w14:textId="36AF856A" w:rsidR="003954D8" w:rsidRDefault="00403B64" w:rsidP="00DE71D5">
      <w:pPr>
        <w:tabs>
          <w:tab w:val="left" w:pos="-1440"/>
          <w:tab w:val="left" w:pos="-720"/>
          <w:tab w:val="left" w:pos="0"/>
          <w:tab w:val="left" w:pos="360"/>
          <w:tab w:val="left" w:pos="1440"/>
        </w:tabs>
        <w:jc w:val="center"/>
        <w:rPr>
          <w:b/>
          <w:bCs/>
          <w:szCs w:val="24"/>
        </w:rPr>
      </w:pPr>
      <w:r>
        <w:rPr>
          <w:b/>
          <w:bCs/>
          <w:szCs w:val="24"/>
        </w:rPr>
        <w:t xml:space="preserve">Date of Preparation: </w:t>
      </w:r>
      <w:r w:rsidR="00872978">
        <w:rPr>
          <w:b/>
          <w:bCs/>
          <w:szCs w:val="24"/>
        </w:rPr>
        <w:t>11/28/2022</w:t>
      </w:r>
    </w:p>
    <w:p w14:paraId="13597AE8" w14:textId="77777777" w:rsidR="003954D8" w:rsidRDefault="003954D8" w:rsidP="003954D8">
      <w:pPr>
        <w:tabs>
          <w:tab w:val="left" w:pos="-1440"/>
          <w:tab w:val="left" w:pos="-720"/>
          <w:tab w:val="left" w:pos="0"/>
          <w:tab w:val="left" w:pos="360"/>
          <w:tab w:val="left" w:pos="1440"/>
          <w:tab w:val="left" w:pos="4410"/>
        </w:tabs>
        <w:rPr>
          <w:b/>
          <w:bCs/>
          <w:szCs w:val="24"/>
        </w:rPr>
      </w:pPr>
    </w:p>
    <w:p w14:paraId="6F8D74B9" w14:textId="7FB57B94" w:rsidR="003954D8" w:rsidRPr="00DF00A9" w:rsidRDefault="003954D8" w:rsidP="003954D8">
      <w:pPr>
        <w:tabs>
          <w:tab w:val="left" w:pos="-1440"/>
          <w:tab w:val="left" w:pos="-720"/>
          <w:tab w:val="left" w:pos="0"/>
          <w:tab w:val="left" w:pos="360"/>
          <w:tab w:val="left" w:pos="1440"/>
          <w:tab w:val="left" w:pos="4410"/>
        </w:tabs>
        <w:rPr>
          <w:b/>
          <w:bCs/>
          <w:sz w:val="22"/>
          <w:szCs w:val="22"/>
        </w:rPr>
      </w:pPr>
      <w:r w:rsidRPr="00DF00A9">
        <w:rPr>
          <w:b/>
          <w:bCs/>
          <w:sz w:val="22"/>
          <w:szCs w:val="22"/>
        </w:rPr>
        <w:t xml:space="preserve">Officer/Committee Activities during the Year: </w:t>
      </w:r>
    </w:p>
    <w:p w14:paraId="7052D745" w14:textId="351971AC" w:rsidR="00872978" w:rsidRPr="00DF00A9" w:rsidRDefault="00872978" w:rsidP="003954D8">
      <w:pPr>
        <w:tabs>
          <w:tab w:val="left" w:pos="-1440"/>
          <w:tab w:val="left" w:pos="-720"/>
          <w:tab w:val="left" w:pos="0"/>
          <w:tab w:val="left" w:pos="360"/>
          <w:tab w:val="left" w:pos="1440"/>
          <w:tab w:val="left" w:pos="4410"/>
        </w:tabs>
        <w:rPr>
          <w:b/>
          <w:bCs/>
          <w:sz w:val="22"/>
          <w:szCs w:val="22"/>
        </w:rPr>
      </w:pPr>
    </w:p>
    <w:p w14:paraId="7876C6CB" w14:textId="2240E94E"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The cadence of the NCWSS activities, </w:t>
      </w:r>
      <w:r w:rsidR="00297E35" w:rsidRPr="00DF00A9">
        <w:rPr>
          <w:rFonts w:asciiTheme="minorHAnsi" w:hAnsiTheme="minorHAnsi" w:cstheme="minorHAnsi"/>
          <w:sz w:val="22"/>
          <w:szCs w:val="22"/>
        </w:rPr>
        <w:t>contests,</w:t>
      </w:r>
      <w:r w:rsidRPr="00DF00A9">
        <w:rPr>
          <w:rFonts w:asciiTheme="minorHAnsi" w:hAnsiTheme="minorHAnsi" w:cstheme="minorHAnsi"/>
          <w:sz w:val="22"/>
          <w:szCs w:val="22"/>
        </w:rPr>
        <w:t xml:space="preserve"> and meetings in 2022 returned to pre-Covid times with a few new wrinkles. Over the past decade, the new board meeting on Wednesday evening has been reduced in scope and been moved to Thursday morning with limited agenda items and action items to address prior to a virtual January board meeting. A key activity of 2022 was the board’s detail review and revisions of the MOP to align with the best practices of today.  The number of newsletters was increased to four with the introduction the Winter newsletter in January which focuses on the recognize the DAA winners, new </w:t>
      </w:r>
      <w:r w:rsidR="00297E35" w:rsidRPr="00DF00A9">
        <w:rPr>
          <w:rFonts w:asciiTheme="minorHAnsi" w:hAnsiTheme="minorHAnsi" w:cstheme="minorHAnsi"/>
          <w:sz w:val="22"/>
          <w:szCs w:val="22"/>
        </w:rPr>
        <w:t>Fellows,</w:t>
      </w:r>
      <w:r w:rsidRPr="00DF00A9">
        <w:rPr>
          <w:rFonts w:asciiTheme="minorHAnsi" w:hAnsiTheme="minorHAnsi" w:cstheme="minorHAnsi"/>
          <w:sz w:val="22"/>
          <w:szCs w:val="22"/>
        </w:rPr>
        <w:t xml:space="preserve"> and student contest winners. Additionally, we have initiated the creation of a detail workplan for board members and committees in Excel to help ensure expectations and timelines for activities are clearly communicated. </w:t>
      </w:r>
    </w:p>
    <w:p w14:paraId="7FB54736" w14:textId="77777777" w:rsidR="00872978" w:rsidRPr="00DF00A9" w:rsidRDefault="00872978" w:rsidP="00872978">
      <w:pPr>
        <w:rPr>
          <w:rFonts w:asciiTheme="minorHAnsi" w:hAnsiTheme="minorHAnsi" w:cstheme="minorHAnsi"/>
          <w:sz w:val="22"/>
          <w:szCs w:val="22"/>
        </w:rPr>
      </w:pPr>
    </w:p>
    <w:p w14:paraId="6879F15A"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The 42</w:t>
      </w:r>
      <w:r w:rsidRPr="00DF00A9">
        <w:rPr>
          <w:rFonts w:asciiTheme="minorHAnsi" w:hAnsiTheme="minorHAnsi" w:cstheme="minorHAnsi"/>
          <w:sz w:val="22"/>
          <w:szCs w:val="22"/>
          <w:vertAlign w:val="superscript"/>
        </w:rPr>
        <w:t>nd</w:t>
      </w:r>
      <w:r w:rsidRPr="00DF00A9">
        <w:rPr>
          <w:rFonts w:asciiTheme="minorHAnsi" w:hAnsiTheme="minorHAnsi" w:cstheme="minorHAnsi"/>
          <w:sz w:val="22"/>
          <w:szCs w:val="22"/>
        </w:rPr>
        <w:t xml:space="preserve"> NCWSS Summer Weed Contest was held at Corteva Agriscience in Johnston, IA.  A big Thank You to Dawn Refsell, Lowell Sandell, Dave Johnson, Craig Alford, the Corteva station staff and all the industry volunteers who made this a successful contest. Congratulations to all the participants and academic advisors. The 2023 summer contest will be a National Contest hosted by Bayer Crop Science in Union City, TN July 25-27</w:t>
      </w:r>
      <w:r w:rsidRPr="00DF00A9">
        <w:rPr>
          <w:rFonts w:asciiTheme="minorHAnsi" w:hAnsiTheme="minorHAnsi" w:cstheme="minorHAnsi"/>
          <w:sz w:val="22"/>
          <w:szCs w:val="22"/>
          <w:vertAlign w:val="superscript"/>
        </w:rPr>
        <w:t>th</w:t>
      </w:r>
      <w:r w:rsidRPr="00DF00A9">
        <w:rPr>
          <w:rFonts w:asciiTheme="minorHAnsi" w:hAnsiTheme="minorHAnsi" w:cstheme="minorHAnsi"/>
          <w:sz w:val="22"/>
          <w:szCs w:val="22"/>
        </w:rPr>
        <w:t>.  A host for the 2024 summer contest is still needed, so if there are any recommendations, please bring forth to the Resident Education Committee.</w:t>
      </w:r>
    </w:p>
    <w:p w14:paraId="292D0AF3" w14:textId="77777777" w:rsidR="00872978" w:rsidRPr="00DF00A9" w:rsidRDefault="00872978" w:rsidP="00872978">
      <w:pPr>
        <w:rPr>
          <w:rFonts w:asciiTheme="minorHAnsi" w:hAnsiTheme="minorHAnsi" w:cstheme="minorHAnsi"/>
          <w:sz w:val="22"/>
          <w:szCs w:val="22"/>
        </w:rPr>
      </w:pPr>
    </w:p>
    <w:p w14:paraId="4009CC6B"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Joe Wuerffel will be stepping down as Proceedings Editor.  On behalf of the board and myself, I would like to thank Joe for serving the society for the past 3 years as Proceedings Editor.  </w:t>
      </w:r>
    </w:p>
    <w:p w14:paraId="52F3EAEE" w14:textId="77777777" w:rsidR="00872978" w:rsidRPr="00DF00A9" w:rsidRDefault="00872978" w:rsidP="00872978">
      <w:pPr>
        <w:rPr>
          <w:rFonts w:asciiTheme="minorHAnsi" w:hAnsiTheme="minorHAnsi" w:cstheme="minorHAnsi"/>
          <w:sz w:val="22"/>
          <w:szCs w:val="22"/>
        </w:rPr>
      </w:pPr>
    </w:p>
    <w:p w14:paraId="72887FEE"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The Nomination committee led by Karen Renner held elections for Proceedings Editor and Vice President. Karla Gage was elected as the new Proceedings Editor. The new Vice-President in 2023 will be Mark Bernard. </w:t>
      </w:r>
    </w:p>
    <w:p w14:paraId="79A0B4A2" w14:textId="77777777" w:rsidR="00872978" w:rsidRPr="00DF00A9" w:rsidRDefault="00872978" w:rsidP="00872978">
      <w:pPr>
        <w:rPr>
          <w:rFonts w:asciiTheme="minorHAnsi" w:hAnsiTheme="minorHAnsi" w:cstheme="minorHAnsi"/>
          <w:sz w:val="22"/>
          <w:szCs w:val="22"/>
        </w:rPr>
      </w:pPr>
    </w:p>
    <w:p w14:paraId="253EAFB4"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The Program and Local Arrangements Committees led by Reid Smeda and Karla Gage, respectively, have put together what should be an excellent 77</w:t>
      </w:r>
      <w:r w:rsidRPr="00DF00A9">
        <w:rPr>
          <w:rFonts w:asciiTheme="minorHAnsi" w:hAnsiTheme="minorHAnsi" w:cstheme="minorHAnsi"/>
          <w:sz w:val="22"/>
          <w:szCs w:val="22"/>
          <w:vertAlign w:val="superscript"/>
        </w:rPr>
        <w:t>th</w:t>
      </w:r>
      <w:r w:rsidRPr="00DF00A9">
        <w:rPr>
          <w:rFonts w:asciiTheme="minorHAnsi" w:hAnsiTheme="minorHAnsi" w:cstheme="minorHAnsi"/>
          <w:sz w:val="22"/>
          <w:szCs w:val="22"/>
        </w:rPr>
        <w:t xml:space="preserve"> NCWSS Annual Meeting.  </w:t>
      </w:r>
    </w:p>
    <w:p w14:paraId="70E741D0" w14:textId="77777777" w:rsidR="00872978" w:rsidRPr="00DF00A9" w:rsidRDefault="00872978" w:rsidP="00872978">
      <w:pPr>
        <w:rPr>
          <w:rFonts w:asciiTheme="minorHAnsi" w:hAnsiTheme="minorHAnsi" w:cstheme="minorHAnsi"/>
          <w:sz w:val="22"/>
          <w:szCs w:val="22"/>
        </w:rPr>
      </w:pPr>
    </w:p>
    <w:p w14:paraId="72D4B5F4"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As President, I had the privilege and opportunity to serve on the WSSA Science Policy Committee. In addition to participating on the monthly committee meetings, I would highlight the following activities. </w:t>
      </w:r>
    </w:p>
    <w:p w14:paraId="65555955" w14:textId="77777777" w:rsidR="00872978" w:rsidRPr="00DF00A9" w:rsidRDefault="00872978" w:rsidP="00872978">
      <w:pPr>
        <w:pStyle w:val="ListParagraph"/>
        <w:numPr>
          <w:ilvl w:val="0"/>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The NCWSS along with the other national and regional weed science societies provide letters of support for the </w:t>
      </w:r>
      <w:proofErr w:type="gramStart"/>
      <w:r w:rsidRPr="00DF00A9">
        <w:rPr>
          <w:rFonts w:asciiTheme="minorHAnsi" w:hAnsiTheme="minorHAnsi" w:cstheme="minorHAnsi"/>
          <w:sz w:val="22"/>
          <w:szCs w:val="22"/>
        </w:rPr>
        <w:t>following</w:t>
      </w:r>
      <w:proofErr w:type="gramEnd"/>
      <w:r w:rsidRPr="00DF00A9">
        <w:rPr>
          <w:rFonts w:asciiTheme="minorHAnsi" w:hAnsiTheme="minorHAnsi" w:cstheme="minorHAnsi"/>
          <w:sz w:val="22"/>
          <w:szCs w:val="22"/>
        </w:rPr>
        <w:t xml:space="preserve"> </w:t>
      </w:r>
    </w:p>
    <w:p w14:paraId="16511049" w14:textId="77777777" w:rsidR="00872978" w:rsidRPr="00DF00A9" w:rsidRDefault="00872978" w:rsidP="00872978">
      <w:pPr>
        <w:pStyle w:val="ListParagraph"/>
        <w:numPr>
          <w:ilvl w:val="1"/>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The Bureau of Land Management’s (BLM) notice of intent to prepare a Programmatic Environmental Impact Statement for approval and use of the following herbicide active ingredients for use in vegetation treatments on public lands:  </w:t>
      </w:r>
      <w:proofErr w:type="spellStart"/>
      <w:r w:rsidRPr="00DF00A9">
        <w:rPr>
          <w:rFonts w:asciiTheme="minorHAnsi" w:hAnsiTheme="minorHAnsi" w:cstheme="minorHAnsi"/>
          <w:sz w:val="22"/>
          <w:szCs w:val="22"/>
        </w:rPr>
        <w:t>aminocyclopyrachlor</w:t>
      </w:r>
      <w:proofErr w:type="spellEnd"/>
      <w:r w:rsidRPr="00DF00A9">
        <w:rPr>
          <w:rFonts w:asciiTheme="minorHAnsi" w:hAnsiTheme="minorHAnsi" w:cstheme="minorHAnsi"/>
          <w:sz w:val="22"/>
          <w:szCs w:val="22"/>
        </w:rPr>
        <w:t xml:space="preserve">, clethodim, </w:t>
      </w:r>
      <w:proofErr w:type="spellStart"/>
      <w:r w:rsidRPr="00DF00A9">
        <w:rPr>
          <w:rFonts w:asciiTheme="minorHAnsi" w:hAnsiTheme="minorHAnsi" w:cstheme="minorHAnsi"/>
          <w:sz w:val="22"/>
          <w:szCs w:val="22"/>
        </w:rPr>
        <w:t>fluozifop</w:t>
      </w:r>
      <w:proofErr w:type="spellEnd"/>
      <w:r w:rsidRPr="00DF00A9">
        <w:rPr>
          <w:rFonts w:asciiTheme="minorHAnsi" w:hAnsiTheme="minorHAnsi" w:cstheme="minorHAnsi"/>
          <w:sz w:val="22"/>
          <w:szCs w:val="22"/>
        </w:rPr>
        <w:t xml:space="preserve">-p-butyl, flumioxazin, </w:t>
      </w:r>
      <w:proofErr w:type="spellStart"/>
      <w:r w:rsidRPr="00DF00A9">
        <w:rPr>
          <w:rFonts w:asciiTheme="minorHAnsi" w:hAnsiTheme="minorHAnsi" w:cstheme="minorHAnsi"/>
          <w:sz w:val="22"/>
          <w:szCs w:val="22"/>
        </w:rPr>
        <w:t>imazamox</w:t>
      </w:r>
      <w:proofErr w:type="spellEnd"/>
      <w:r w:rsidRPr="00DF00A9">
        <w:rPr>
          <w:rFonts w:asciiTheme="minorHAnsi" w:hAnsiTheme="minorHAnsi" w:cstheme="minorHAnsi"/>
          <w:sz w:val="22"/>
          <w:szCs w:val="22"/>
        </w:rPr>
        <w:t xml:space="preserve">, </w:t>
      </w:r>
      <w:proofErr w:type="spellStart"/>
      <w:r w:rsidRPr="00DF00A9">
        <w:rPr>
          <w:rFonts w:asciiTheme="minorHAnsi" w:hAnsiTheme="minorHAnsi" w:cstheme="minorHAnsi"/>
          <w:sz w:val="22"/>
          <w:szCs w:val="22"/>
        </w:rPr>
        <w:t>indaziflam</w:t>
      </w:r>
      <w:proofErr w:type="spellEnd"/>
      <w:r w:rsidRPr="00DF00A9">
        <w:rPr>
          <w:rFonts w:asciiTheme="minorHAnsi" w:hAnsiTheme="minorHAnsi" w:cstheme="minorHAnsi"/>
          <w:sz w:val="22"/>
          <w:szCs w:val="22"/>
        </w:rPr>
        <w:t>, oryzalin, and trifluralin.</w:t>
      </w:r>
    </w:p>
    <w:p w14:paraId="3EEA8468" w14:textId="77777777" w:rsidR="00872978" w:rsidRPr="00DF00A9" w:rsidRDefault="00872978" w:rsidP="00872978">
      <w:pPr>
        <w:pStyle w:val="ListParagraph"/>
        <w:numPr>
          <w:ilvl w:val="1"/>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Senate Ag Appropriators supporting the FY 2023 ag research </w:t>
      </w:r>
      <w:proofErr w:type="gramStart"/>
      <w:r w:rsidRPr="00DF00A9">
        <w:rPr>
          <w:rFonts w:asciiTheme="minorHAnsi" w:hAnsiTheme="minorHAnsi" w:cstheme="minorHAnsi"/>
          <w:sz w:val="22"/>
          <w:szCs w:val="22"/>
        </w:rPr>
        <w:t>budgets</w:t>
      </w:r>
      <w:proofErr w:type="gramEnd"/>
    </w:p>
    <w:p w14:paraId="45E652FC" w14:textId="77777777" w:rsidR="00872978" w:rsidRPr="00DF00A9" w:rsidRDefault="00872978" w:rsidP="00872978">
      <w:pPr>
        <w:pStyle w:val="ListParagraph"/>
        <w:numPr>
          <w:ilvl w:val="0"/>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In spring of 2022, participated on virtual meetings with congressional staffs to engage them on the contributions of weed science to their constituents and to support weed research.</w:t>
      </w:r>
    </w:p>
    <w:p w14:paraId="300A7925" w14:textId="77777777" w:rsidR="00872978" w:rsidRPr="00DF00A9" w:rsidRDefault="00872978" w:rsidP="00872978">
      <w:pPr>
        <w:pStyle w:val="ListParagraph"/>
        <w:numPr>
          <w:ilvl w:val="0"/>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In November of 2022, I joined NCWSS Science Policy Director Lee Van Wychen, WSSA President Stanley Culpepper, SWSS President Darrin Dodd and WSSA Science Policy Fellows for three days of meeting with House and Senate staffs to promote support for weed management research. </w:t>
      </w:r>
    </w:p>
    <w:p w14:paraId="1CD653FD"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lastRenderedPageBreak/>
        <w:t xml:space="preserve">As I reflect on 2022 as well as past presidents’ reports, I would like to highlight some areas in which the board and respective committees should consider evaluating and taking actions. </w:t>
      </w:r>
    </w:p>
    <w:p w14:paraId="6560D8B1"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Consideration for growing the NCWSS membership.  Over the past decade, the number of students attending the annual meeting has ranged from 80-100 students, yet the number of NCWSS members have not been increasing. How do we retain more members?  Where do the female students go? Should we consider a cross society engagement to compare memberships and trends?  </w:t>
      </w:r>
    </w:p>
    <w:p w14:paraId="4F65D897"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Volunteers are key to the success of the society. How does the society ensure its members are active and routinely volunteering to give back to the society?  Do we need to be more proactively engaging key company leaders to discuss the importance of volunteering and commitment to having members volunteer?</w:t>
      </w:r>
    </w:p>
    <w:p w14:paraId="1132EDFA"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The Resident Education Committee has been asked to consider creating a subcommittee to evaluate the rules for the summer weed contest to address some of the grading issues that seem to arise each year such as rounding in sprayer calibration exam, spelling in herbicide id, spelling in weed id particularly for undergrad vs graduate. The academic advisors should be the core members of the sub-committee.  </w:t>
      </w:r>
    </w:p>
    <w:p w14:paraId="69E0507B"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Extension committee along with the Resident Education Committee should consider whether to continue with the Video contest. Despite efforts over the years to increase participation, less than 15% of the students are participating with some of the sections having only 1-2 entries. </w:t>
      </w:r>
    </w:p>
    <w:p w14:paraId="5D7C7585"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Program Committee should consider engaging the Extension committee and the broader Extension scientists to discuss either how to increase talks in the Extension section or to discontinue the Extension section in favor of Extension symposia on topics of interest. </w:t>
      </w:r>
    </w:p>
    <w:p w14:paraId="0AB54C4E"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Symposia proposals have been very limited for the last couple of years resulting in the Program Chair having to developed some of the symposiums.  Should the Board or Program Committee be more engaged in identifying topics for symposia?  Should the Graduate Students Committee in collaboration with Resident Education Committee be responsible for bringing forward on symposia topic each year?</w:t>
      </w:r>
    </w:p>
    <w:p w14:paraId="683D0FC5"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Participation in the elections continues to remain low. Board should consider ways to enhance participation.  </w:t>
      </w:r>
    </w:p>
    <w:p w14:paraId="6081868F" w14:textId="29E599DE"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The cadence of the NCWSS activities, </w:t>
      </w:r>
      <w:r w:rsidR="000E40EC" w:rsidRPr="00DF00A9">
        <w:rPr>
          <w:rFonts w:asciiTheme="minorHAnsi" w:hAnsiTheme="minorHAnsi" w:cstheme="minorHAnsi"/>
          <w:sz w:val="22"/>
          <w:szCs w:val="22"/>
        </w:rPr>
        <w:t>contests,</w:t>
      </w:r>
      <w:r w:rsidRPr="00DF00A9">
        <w:rPr>
          <w:rFonts w:asciiTheme="minorHAnsi" w:hAnsiTheme="minorHAnsi" w:cstheme="minorHAnsi"/>
          <w:sz w:val="22"/>
          <w:szCs w:val="22"/>
        </w:rPr>
        <w:t xml:space="preserve"> and meetings in 2022 returned to pre-Covid times with a few new wrinkles. Over the past decade, the new board meeting on Wednesday evening has been reduced in scope and been moved to Thursday morning with limited agenda items and action items to address prior to a virtual January board meeting. A key activity of 2022 was the board’s detail review and revisions of the MOP to align with the best practices of today.  The number of newsletters was increased to four with the introduction the Winter newsletter in January which focuses on the recognize the DAA winners, new </w:t>
      </w:r>
      <w:proofErr w:type="gramStart"/>
      <w:r w:rsidRPr="00DF00A9">
        <w:rPr>
          <w:rFonts w:asciiTheme="minorHAnsi" w:hAnsiTheme="minorHAnsi" w:cstheme="minorHAnsi"/>
          <w:sz w:val="22"/>
          <w:szCs w:val="22"/>
        </w:rPr>
        <w:t>Fellows</w:t>
      </w:r>
      <w:proofErr w:type="gramEnd"/>
      <w:r w:rsidRPr="00DF00A9">
        <w:rPr>
          <w:rFonts w:asciiTheme="minorHAnsi" w:hAnsiTheme="minorHAnsi" w:cstheme="minorHAnsi"/>
          <w:sz w:val="22"/>
          <w:szCs w:val="22"/>
        </w:rPr>
        <w:t xml:space="preserve"> and student contest winners. Additionally, we have initiated the creation of a detail workplan for board members and committees in Excel to help ensure expectations and timelines for activities are clearly communicated. </w:t>
      </w:r>
    </w:p>
    <w:p w14:paraId="641406DF" w14:textId="77777777" w:rsidR="00872978" w:rsidRPr="00DF00A9" w:rsidRDefault="00872978" w:rsidP="00872978">
      <w:pPr>
        <w:rPr>
          <w:rFonts w:asciiTheme="minorHAnsi" w:hAnsiTheme="minorHAnsi" w:cstheme="minorHAnsi"/>
          <w:sz w:val="22"/>
          <w:szCs w:val="22"/>
        </w:rPr>
      </w:pPr>
    </w:p>
    <w:p w14:paraId="6F587A91"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The 42</w:t>
      </w:r>
      <w:r w:rsidRPr="00DF00A9">
        <w:rPr>
          <w:rFonts w:asciiTheme="minorHAnsi" w:hAnsiTheme="minorHAnsi" w:cstheme="minorHAnsi"/>
          <w:sz w:val="22"/>
          <w:szCs w:val="22"/>
          <w:vertAlign w:val="superscript"/>
        </w:rPr>
        <w:t>nd</w:t>
      </w:r>
      <w:r w:rsidRPr="00DF00A9">
        <w:rPr>
          <w:rFonts w:asciiTheme="minorHAnsi" w:hAnsiTheme="minorHAnsi" w:cstheme="minorHAnsi"/>
          <w:sz w:val="22"/>
          <w:szCs w:val="22"/>
        </w:rPr>
        <w:t xml:space="preserve"> NCWSS Summer Weed Contest was held at Corteva Agriscience in Johnston, IA.  A big Thank You to Dawn Refsell, Lowell Sandell, Dave Johnson, Craig Alford, the Corteva station staff and all the industry volunteers who made this a successful contest. Congratulations to all the participants and academic advisors. The 2023 summer contest will be a National Contest hosted by Bayer Crop Science in Union City, TN July 25-27</w:t>
      </w:r>
      <w:r w:rsidRPr="00DF00A9">
        <w:rPr>
          <w:rFonts w:asciiTheme="minorHAnsi" w:hAnsiTheme="minorHAnsi" w:cstheme="minorHAnsi"/>
          <w:sz w:val="22"/>
          <w:szCs w:val="22"/>
          <w:vertAlign w:val="superscript"/>
        </w:rPr>
        <w:t>th</w:t>
      </w:r>
      <w:r w:rsidRPr="00DF00A9">
        <w:rPr>
          <w:rFonts w:asciiTheme="minorHAnsi" w:hAnsiTheme="minorHAnsi" w:cstheme="minorHAnsi"/>
          <w:sz w:val="22"/>
          <w:szCs w:val="22"/>
        </w:rPr>
        <w:t>.  A host for the 2024 summer contest is still needed, so if there are any recommendations, please bring forth to the Resident Education Committee.</w:t>
      </w:r>
    </w:p>
    <w:p w14:paraId="3062F98C" w14:textId="77777777" w:rsidR="00872978" w:rsidRPr="00DF00A9" w:rsidRDefault="00872978" w:rsidP="00872978">
      <w:pPr>
        <w:rPr>
          <w:rFonts w:asciiTheme="minorHAnsi" w:hAnsiTheme="minorHAnsi" w:cstheme="minorHAnsi"/>
          <w:sz w:val="22"/>
          <w:szCs w:val="22"/>
        </w:rPr>
      </w:pPr>
    </w:p>
    <w:p w14:paraId="600C46D9"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Joe Wuerffel will be stepping down as Proceedings Editor.  On behalf of the board and myself, I would like to thank Joe for serving the society for the past 3 years as Proceedings Editor.  </w:t>
      </w:r>
    </w:p>
    <w:p w14:paraId="5206EE9D" w14:textId="77777777" w:rsidR="00872978" w:rsidRPr="00DF00A9" w:rsidRDefault="00872978" w:rsidP="00872978">
      <w:pPr>
        <w:rPr>
          <w:rFonts w:asciiTheme="minorHAnsi" w:hAnsiTheme="minorHAnsi" w:cstheme="minorHAnsi"/>
          <w:sz w:val="22"/>
          <w:szCs w:val="22"/>
        </w:rPr>
      </w:pPr>
    </w:p>
    <w:p w14:paraId="6EFCD992"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lastRenderedPageBreak/>
        <w:t xml:space="preserve">The Nomination committee led by Karen Renner held elections for Proceedings Editor and Vice President. Karla Gage was elected as the new Proceedings Editor. The new Vice-President in 2023 will be Mark Bernard. </w:t>
      </w:r>
    </w:p>
    <w:p w14:paraId="75339C63" w14:textId="77777777" w:rsidR="00872978" w:rsidRPr="00DF00A9" w:rsidRDefault="00872978" w:rsidP="00872978">
      <w:pPr>
        <w:rPr>
          <w:rFonts w:asciiTheme="minorHAnsi" w:hAnsiTheme="minorHAnsi" w:cstheme="minorHAnsi"/>
          <w:sz w:val="22"/>
          <w:szCs w:val="22"/>
        </w:rPr>
      </w:pPr>
    </w:p>
    <w:p w14:paraId="580386F6"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The Program and Local Arrangements Committees led by Reid Smeda and Karla Gage, respectively, have put together what should be an excellent 77</w:t>
      </w:r>
      <w:r w:rsidRPr="00DF00A9">
        <w:rPr>
          <w:rFonts w:asciiTheme="minorHAnsi" w:hAnsiTheme="minorHAnsi" w:cstheme="minorHAnsi"/>
          <w:sz w:val="22"/>
          <w:szCs w:val="22"/>
          <w:vertAlign w:val="superscript"/>
        </w:rPr>
        <w:t>th</w:t>
      </w:r>
      <w:r w:rsidRPr="00DF00A9">
        <w:rPr>
          <w:rFonts w:asciiTheme="minorHAnsi" w:hAnsiTheme="minorHAnsi" w:cstheme="minorHAnsi"/>
          <w:sz w:val="22"/>
          <w:szCs w:val="22"/>
        </w:rPr>
        <w:t xml:space="preserve"> NCWSS Annual Meeting.  </w:t>
      </w:r>
    </w:p>
    <w:p w14:paraId="1A5D7518" w14:textId="77777777" w:rsidR="00872978" w:rsidRPr="00DF00A9" w:rsidRDefault="00872978" w:rsidP="00872978">
      <w:pPr>
        <w:rPr>
          <w:rFonts w:asciiTheme="minorHAnsi" w:hAnsiTheme="minorHAnsi" w:cstheme="minorHAnsi"/>
          <w:sz w:val="22"/>
          <w:szCs w:val="22"/>
        </w:rPr>
      </w:pPr>
    </w:p>
    <w:p w14:paraId="0E61D883"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As President, I had the privilege and opportunity to serve on the WSSA Science Policy Committee. In addition to participating on the monthly committee meetings, I would highlight the following activities. </w:t>
      </w:r>
    </w:p>
    <w:p w14:paraId="5ABBD54E" w14:textId="77777777" w:rsidR="00872978" w:rsidRPr="00DF00A9" w:rsidRDefault="00872978" w:rsidP="00872978">
      <w:pPr>
        <w:pStyle w:val="ListParagraph"/>
        <w:numPr>
          <w:ilvl w:val="0"/>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The NCWSS along with the other national and regional weed science societies provide letters of support for the </w:t>
      </w:r>
      <w:proofErr w:type="gramStart"/>
      <w:r w:rsidRPr="00DF00A9">
        <w:rPr>
          <w:rFonts w:asciiTheme="minorHAnsi" w:hAnsiTheme="minorHAnsi" w:cstheme="minorHAnsi"/>
          <w:sz w:val="22"/>
          <w:szCs w:val="22"/>
        </w:rPr>
        <w:t>following</w:t>
      </w:r>
      <w:proofErr w:type="gramEnd"/>
      <w:r w:rsidRPr="00DF00A9">
        <w:rPr>
          <w:rFonts w:asciiTheme="minorHAnsi" w:hAnsiTheme="minorHAnsi" w:cstheme="minorHAnsi"/>
          <w:sz w:val="22"/>
          <w:szCs w:val="22"/>
        </w:rPr>
        <w:t xml:space="preserve"> </w:t>
      </w:r>
    </w:p>
    <w:p w14:paraId="72F3089E" w14:textId="77777777" w:rsidR="00872978" w:rsidRPr="00DF00A9" w:rsidRDefault="00872978" w:rsidP="00872978">
      <w:pPr>
        <w:pStyle w:val="ListParagraph"/>
        <w:numPr>
          <w:ilvl w:val="1"/>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The Bureau of Land Management’s (BLM) notice of intent to prepare a Programmatic Environmental Impact Statement for approval and use of the following herbicide active ingredients for use in vegetation treatments on public lands:  </w:t>
      </w:r>
      <w:proofErr w:type="spellStart"/>
      <w:r w:rsidRPr="00DF00A9">
        <w:rPr>
          <w:rFonts w:asciiTheme="minorHAnsi" w:hAnsiTheme="minorHAnsi" w:cstheme="minorHAnsi"/>
          <w:sz w:val="22"/>
          <w:szCs w:val="22"/>
        </w:rPr>
        <w:t>aminocyclopyrachlor</w:t>
      </w:r>
      <w:proofErr w:type="spellEnd"/>
      <w:r w:rsidRPr="00DF00A9">
        <w:rPr>
          <w:rFonts w:asciiTheme="minorHAnsi" w:hAnsiTheme="minorHAnsi" w:cstheme="minorHAnsi"/>
          <w:sz w:val="22"/>
          <w:szCs w:val="22"/>
        </w:rPr>
        <w:t xml:space="preserve">, clethodim, </w:t>
      </w:r>
      <w:proofErr w:type="spellStart"/>
      <w:r w:rsidRPr="00DF00A9">
        <w:rPr>
          <w:rFonts w:asciiTheme="minorHAnsi" w:hAnsiTheme="minorHAnsi" w:cstheme="minorHAnsi"/>
          <w:sz w:val="22"/>
          <w:szCs w:val="22"/>
        </w:rPr>
        <w:t>fluozifop</w:t>
      </w:r>
      <w:proofErr w:type="spellEnd"/>
      <w:r w:rsidRPr="00DF00A9">
        <w:rPr>
          <w:rFonts w:asciiTheme="minorHAnsi" w:hAnsiTheme="minorHAnsi" w:cstheme="minorHAnsi"/>
          <w:sz w:val="22"/>
          <w:szCs w:val="22"/>
        </w:rPr>
        <w:t xml:space="preserve">-p-butyl, flumioxazin, </w:t>
      </w:r>
      <w:proofErr w:type="spellStart"/>
      <w:r w:rsidRPr="00DF00A9">
        <w:rPr>
          <w:rFonts w:asciiTheme="minorHAnsi" w:hAnsiTheme="minorHAnsi" w:cstheme="minorHAnsi"/>
          <w:sz w:val="22"/>
          <w:szCs w:val="22"/>
        </w:rPr>
        <w:t>imazamox</w:t>
      </w:r>
      <w:proofErr w:type="spellEnd"/>
      <w:r w:rsidRPr="00DF00A9">
        <w:rPr>
          <w:rFonts w:asciiTheme="minorHAnsi" w:hAnsiTheme="minorHAnsi" w:cstheme="minorHAnsi"/>
          <w:sz w:val="22"/>
          <w:szCs w:val="22"/>
        </w:rPr>
        <w:t xml:space="preserve">, </w:t>
      </w:r>
      <w:proofErr w:type="spellStart"/>
      <w:r w:rsidRPr="00DF00A9">
        <w:rPr>
          <w:rFonts w:asciiTheme="minorHAnsi" w:hAnsiTheme="minorHAnsi" w:cstheme="minorHAnsi"/>
          <w:sz w:val="22"/>
          <w:szCs w:val="22"/>
        </w:rPr>
        <w:t>indaziflam</w:t>
      </w:r>
      <w:proofErr w:type="spellEnd"/>
      <w:r w:rsidRPr="00DF00A9">
        <w:rPr>
          <w:rFonts w:asciiTheme="minorHAnsi" w:hAnsiTheme="minorHAnsi" w:cstheme="minorHAnsi"/>
          <w:sz w:val="22"/>
          <w:szCs w:val="22"/>
        </w:rPr>
        <w:t>, oryzalin, and trifluralin.</w:t>
      </w:r>
    </w:p>
    <w:p w14:paraId="709E9C31" w14:textId="77777777" w:rsidR="00872978" w:rsidRPr="00DF00A9" w:rsidRDefault="00872978" w:rsidP="00872978">
      <w:pPr>
        <w:pStyle w:val="ListParagraph"/>
        <w:numPr>
          <w:ilvl w:val="1"/>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Senate Ag Appropriators supporting the FY 2023 ag research </w:t>
      </w:r>
      <w:proofErr w:type="gramStart"/>
      <w:r w:rsidRPr="00DF00A9">
        <w:rPr>
          <w:rFonts w:asciiTheme="minorHAnsi" w:hAnsiTheme="minorHAnsi" w:cstheme="minorHAnsi"/>
          <w:sz w:val="22"/>
          <w:szCs w:val="22"/>
        </w:rPr>
        <w:t>budgets</w:t>
      </w:r>
      <w:proofErr w:type="gramEnd"/>
    </w:p>
    <w:p w14:paraId="0FDAFB51" w14:textId="77777777" w:rsidR="00872978" w:rsidRPr="00DF00A9" w:rsidRDefault="00872978" w:rsidP="00872978">
      <w:pPr>
        <w:pStyle w:val="ListParagraph"/>
        <w:numPr>
          <w:ilvl w:val="0"/>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In spring of 2022, participated on virtual meetings with congressional staffs to engage them on the contributions of weed science to their constituents and to support weed research.</w:t>
      </w:r>
    </w:p>
    <w:p w14:paraId="5EE7FB1C" w14:textId="77777777" w:rsidR="00872978" w:rsidRPr="00DF00A9" w:rsidRDefault="00872978" w:rsidP="00872978">
      <w:pPr>
        <w:pStyle w:val="ListParagraph"/>
        <w:numPr>
          <w:ilvl w:val="0"/>
          <w:numId w:val="26"/>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In November of 2022, I joined NCWSS Science Policy Director Lee Van Wychen, WSSA President Stanley Culpepper, SWSS President Darrin Dodd and WSSA Science Policy Fellows for three days of meeting with House and Senate staffs to promote support for weed management research. </w:t>
      </w:r>
    </w:p>
    <w:p w14:paraId="04995337" w14:textId="77777777" w:rsidR="00872978" w:rsidRPr="00DF00A9" w:rsidRDefault="00872978" w:rsidP="00872978">
      <w:pPr>
        <w:rPr>
          <w:rFonts w:asciiTheme="minorHAnsi" w:hAnsiTheme="minorHAnsi" w:cstheme="minorHAnsi"/>
          <w:sz w:val="22"/>
          <w:szCs w:val="22"/>
        </w:rPr>
      </w:pPr>
      <w:r w:rsidRPr="00DF00A9">
        <w:rPr>
          <w:rFonts w:asciiTheme="minorHAnsi" w:hAnsiTheme="minorHAnsi" w:cstheme="minorHAnsi"/>
          <w:sz w:val="22"/>
          <w:szCs w:val="22"/>
        </w:rPr>
        <w:t xml:space="preserve">As I reflect on 2022 as well as past presidents’ reports, I would like to highlight some areas in which the board and respective committees should consider evaluating and taking actions. </w:t>
      </w:r>
    </w:p>
    <w:p w14:paraId="091A29FE"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Consideration for growing the NCWSS membership.  Over the past decade, the number of students attending the annual meeting has ranged from 80-100 students, yet the number of NCWSS members have not been increasing. How do we retain more members?  Where do the female students go? Should we consider a cross society engagement to compare memberships and trends?  </w:t>
      </w:r>
    </w:p>
    <w:p w14:paraId="4BC9B3EA"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Volunteers are key to the success of the society. How does the society ensure its members are active and routinely volunteering to give back to the society?  Do we need to be more proactively engaging key company leaders to discuss the importance of volunteering and commitment to having members volunteer?</w:t>
      </w:r>
    </w:p>
    <w:p w14:paraId="1407EC28"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The Resident Education Committee has been asked to consider creating a subcommittee to evaluate the rules for the summer weed contest to address some of the grading issues that seem to arise each year such as rounding in sprayer calibration exam, spelling in herbicide id, spelling in weed id particularly for undergrad vs graduate. The academic advisors should be the core members of the sub-committee.  </w:t>
      </w:r>
    </w:p>
    <w:p w14:paraId="0EFB6D56"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Extension committee along with the Resident Education Committee should consider whether to continue with the Video contest. Despite efforts over the years to increase participation, less than 15% of the students are participating with some of the sections having only 1-2 entries. </w:t>
      </w:r>
    </w:p>
    <w:p w14:paraId="5E9E3590"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 xml:space="preserve">Program Committee should consider engaging the Extension committee and the broader Extension scientists to discuss either how to increase talks in the Extension section or to discontinue the Extension section in favor of Extension symposia on topics of interest. </w:t>
      </w:r>
    </w:p>
    <w:p w14:paraId="7679AD6D" w14:textId="77777777" w:rsidR="00872978" w:rsidRPr="00DF00A9" w:rsidRDefault="00872978" w:rsidP="00872978">
      <w:pPr>
        <w:pStyle w:val="ListParagraph"/>
        <w:numPr>
          <w:ilvl w:val="0"/>
          <w:numId w:val="27"/>
        </w:numPr>
        <w:spacing w:after="160" w:line="259" w:lineRule="auto"/>
        <w:jc w:val="left"/>
        <w:rPr>
          <w:rFonts w:asciiTheme="minorHAnsi" w:hAnsiTheme="minorHAnsi" w:cstheme="minorHAnsi"/>
          <w:sz w:val="22"/>
          <w:szCs w:val="22"/>
        </w:rPr>
      </w:pPr>
      <w:r w:rsidRPr="00DF00A9">
        <w:rPr>
          <w:rFonts w:asciiTheme="minorHAnsi" w:hAnsiTheme="minorHAnsi" w:cstheme="minorHAnsi"/>
          <w:sz w:val="22"/>
          <w:szCs w:val="22"/>
        </w:rPr>
        <w:t>Symposia proposals have been very limited for the last couple of years resulting in the Program Chair having to developed some of the symposiums.  Should the Board or Program Committee be more engaged in identifying topics for symposia?  Should the Graduate Students Committee in collaboration with Resident Education Committee be responsible for bringing forward on symposia topic each year?</w:t>
      </w:r>
    </w:p>
    <w:p w14:paraId="34FF1FD1" w14:textId="77777777" w:rsidR="00872978" w:rsidRPr="00207BFC" w:rsidRDefault="00872978" w:rsidP="00872978">
      <w:pPr>
        <w:pStyle w:val="ListParagraph"/>
        <w:numPr>
          <w:ilvl w:val="0"/>
          <w:numId w:val="27"/>
        </w:numPr>
        <w:spacing w:after="160" w:line="259" w:lineRule="auto"/>
        <w:jc w:val="left"/>
        <w:rPr>
          <w:rFonts w:asciiTheme="minorHAnsi" w:hAnsiTheme="minorHAnsi" w:cstheme="minorHAnsi"/>
        </w:rPr>
      </w:pPr>
      <w:r w:rsidRPr="00DF00A9">
        <w:rPr>
          <w:rFonts w:asciiTheme="minorHAnsi" w:hAnsiTheme="minorHAnsi" w:cstheme="minorHAnsi"/>
          <w:sz w:val="22"/>
          <w:szCs w:val="22"/>
        </w:rPr>
        <w:lastRenderedPageBreak/>
        <w:t>Participation in the elections continues to remain low. Board should consider ways to enhance participation</w:t>
      </w:r>
      <w:r w:rsidRPr="00207BFC">
        <w:rPr>
          <w:rFonts w:asciiTheme="minorHAnsi" w:hAnsiTheme="minorHAnsi" w:cstheme="minorHAnsi"/>
        </w:rPr>
        <w:t xml:space="preserve">.  </w:t>
      </w:r>
    </w:p>
    <w:p w14:paraId="2C2A93D9" w14:textId="77777777" w:rsidR="00872978" w:rsidRDefault="00872978" w:rsidP="003954D8">
      <w:pPr>
        <w:tabs>
          <w:tab w:val="left" w:pos="-1440"/>
          <w:tab w:val="left" w:pos="-720"/>
          <w:tab w:val="left" w:pos="0"/>
          <w:tab w:val="left" w:pos="360"/>
          <w:tab w:val="left" w:pos="1440"/>
          <w:tab w:val="left" w:pos="4410"/>
        </w:tabs>
        <w:rPr>
          <w:b/>
          <w:bCs/>
          <w:szCs w:val="24"/>
        </w:rPr>
      </w:pPr>
    </w:p>
    <w:p w14:paraId="20C3C955" w14:textId="77777777" w:rsidR="003954D8" w:rsidRDefault="003954D8" w:rsidP="003954D8">
      <w:pPr>
        <w:tabs>
          <w:tab w:val="left" w:pos="-1440"/>
          <w:tab w:val="left" w:pos="-720"/>
          <w:tab w:val="left" w:pos="0"/>
          <w:tab w:val="left" w:pos="360"/>
          <w:tab w:val="left" w:pos="1440"/>
          <w:tab w:val="left" w:pos="4410"/>
        </w:tabs>
        <w:rPr>
          <w:b/>
          <w:bCs/>
          <w:szCs w:val="24"/>
        </w:rPr>
      </w:pPr>
    </w:p>
    <w:p w14:paraId="120F798E" w14:textId="77777777" w:rsidR="003954D8" w:rsidRDefault="003954D8" w:rsidP="003954D8">
      <w:pPr>
        <w:tabs>
          <w:tab w:val="left" w:pos="-1440"/>
          <w:tab w:val="left" w:pos="-720"/>
          <w:tab w:val="left" w:pos="0"/>
          <w:tab w:val="left" w:pos="360"/>
          <w:tab w:val="left" w:pos="1440"/>
          <w:tab w:val="left" w:pos="4410"/>
        </w:tabs>
        <w:rPr>
          <w:b/>
          <w:bCs/>
          <w:szCs w:val="24"/>
        </w:rPr>
      </w:pPr>
      <w:r>
        <w:rPr>
          <w:b/>
          <w:bCs/>
          <w:szCs w:val="24"/>
        </w:rPr>
        <w:t xml:space="preserve">Motions/ Action Items: </w:t>
      </w:r>
    </w:p>
    <w:p w14:paraId="03AA7C86" w14:textId="5C551CD9" w:rsidR="00403B64" w:rsidRDefault="00403B64" w:rsidP="003954D8">
      <w:pPr>
        <w:tabs>
          <w:tab w:val="left" w:pos="-1440"/>
          <w:tab w:val="left" w:pos="-720"/>
          <w:tab w:val="left" w:pos="0"/>
          <w:tab w:val="left" w:pos="360"/>
          <w:tab w:val="left" w:pos="1440"/>
        </w:tabs>
        <w:rPr>
          <w:b/>
          <w:bCs/>
          <w:szCs w:val="24"/>
        </w:rPr>
      </w:pPr>
      <w:r>
        <w:rPr>
          <w:b/>
          <w:bCs/>
          <w:szCs w:val="24"/>
        </w:rPr>
        <w:t xml:space="preserve"> </w:t>
      </w:r>
    </w:p>
    <w:p w14:paraId="30BF7097" w14:textId="77777777" w:rsidR="00DE71D5" w:rsidRDefault="00DE71D5" w:rsidP="00DE71D5">
      <w:pPr>
        <w:tabs>
          <w:tab w:val="left" w:pos="-1440"/>
          <w:tab w:val="left" w:pos="-720"/>
          <w:tab w:val="left" w:pos="0"/>
          <w:tab w:val="left" w:pos="360"/>
          <w:tab w:val="left" w:pos="1440"/>
        </w:tabs>
        <w:jc w:val="center"/>
      </w:pPr>
    </w:p>
    <w:p w14:paraId="603E293D" w14:textId="77777777" w:rsidR="00DE71D5" w:rsidRDefault="009639B3" w:rsidP="00DE71D5">
      <w:pPr>
        <w:jc w:val="center"/>
      </w:pPr>
      <w:r>
        <w:t>________________________________________________________________________________________</w:t>
      </w:r>
      <w:r w:rsidR="00DE71D5">
        <w:t xml:space="preserve">               </w:t>
      </w:r>
    </w:p>
    <w:p w14:paraId="4349D7BB" w14:textId="77777777" w:rsidR="00DE71D5" w:rsidRDefault="00DE71D5" w:rsidP="00DE71D5">
      <w:pPr>
        <w:jc w:val="center"/>
      </w:pPr>
    </w:p>
    <w:p w14:paraId="4B56B52A" w14:textId="77777777" w:rsidR="00DE71D5" w:rsidRDefault="00DE71D5" w:rsidP="00DE71D5">
      <w:pPr>
        <w:jc w:val="center"/>
      </w:pPr>
    </w:p>
    <w:p w14:paraId="42F3E215" w14:textId="1D272107" w:rsidR="00AF221C" w:rsidRPr="00DE71D5" w:rsidRDefault="000E2759" w:rsidP="00DE71D5">
      <w:pPr>
        <w:jc w:val="center"/>
      </w:pPr>
      <w:r w:rsidRPr="000E2759">
        <w:rPr>
          <w:b/>
          <w:sz w:val="28"/>
          <w:szCs w:val="28"/>
        </w:rPr>
        <w:t>President Elect</w:t>
      </w:r>
      <w:r w:rsidR="003B7597">
        <w:rPr>
          <w:b/>
          <w:sz w:val="28"/>
          <w:szCs w:val="28"/>
        </w:rPr>
        <w:t xml:space="preserve"> </w:t>
      </w:r>
      <w:r w:rsidR="00487C28">
        <w:rPr>
          <w:b/>
          <w:sz w:val="28"/>
          <w:szCs w:val="28"/>
        </w:rPr>
        <w:t>–</w:t>
      </w:r>
      <w:r w:rsidRPr="000E2759">
        <w:rPr>
          <w:b/>
          <w:sz w:val="28"/>
          <w:szCs w:val="28"/>
        </w:rPr>
        <w:t xml:space="preserve"> </w:t>
      </w:r>
      <w:r w:rsidR="00487C28">
        <w:rPr>
          <w:b/>
          <w:sz w:val="28"/>
          <w:szCs w:val="28"/>
        </w:rPr>
        <w:t>Reid Smeda</w:t>
      </w:r>
    </w:p>
    <w:p w14:paraId="7581E8A1" w14:textId="13C65237" w:rsidR="000E2759" w:rsidRDefault="000E2759" w:rsidP="000E2759">
      <w:pPr>
        <w:tabs>
          <w:tab w:val="left" w:pos="720"/>
        </w:tabs>
        <w:jc w:val="center"/>
        <w:rPr>
          <w:b/>
          <w:sz w:val="28"/>
          <w:szCs w:val="28"/>
        </w:rPr>
      </w:pPr>
    </w:p>
    <w:p w14:paraId="3A4CC6D9" w14:textId="3EA07905" w:rsidR="000E2759" w:rsidRPr="000E2759" w:rsidRDefault="000E2759" w:rsidP="000E2759">
      <w:pPr>
        <w:tabs>
          <w:tab w:val="left" w:pos="720"/>
        </w:tabs>
        <w:jc w:val="center"/>
      </w:pPr>
      <w:r w:rsidRPr="000E2759">
        <w:rPr>
          <w:b/>
        </w:rPr>
        <w:t>Date of Preparation:</w:t>
      </w:r>
      <w:r w:rsidRPr="000E2759">
        <w:t xml:space="preserve"> </w:t>
      </w:r>
      <w:r w:rsidR="001F7307">
        <w:t>12/03/2022</w:t>
      </w:r>
    </w:p>
    <w:p w14:paraId="20E9F50E" w14:textId="77777777" w:rsidR="000E2759" w:rsidRDefault="000E2759" w:rsidP="000E2759">
      <w:pPr>
        <w:tabs>
          <w:tab w:val="left" w:pos="-1440"/>
          <w:tab w:val="left" w:pos="-720"/>
          <w:tab w:val="left" w:pos="0"/>
          <w:tab w:val="left" w:pos="360"/>
          <w:tab w:val="left" w:pos="1440"/>
          <w:tab w:val="left" w:pos="4410"/>
        </w:tabs>
        <w:rPr>
          <w:b/>
          <w:bCs/>
          <w:szCs w:val="24"/>
        </w:rPr>
      </w:pPr>
    </w:p>
    <w:p w14:paraId="2ECD57CF" w14:textId="77777777" w:rsidR="000976D4" w:rsidRDefault="000976D4" w:rsidP="000976D4">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16AE6C67" w14:textId="77777777" w:rsidR="000976D4" w:rsidRDefault="000976D4" w:rsidP="000976D4">
      <w:pPr>
        <w:tabs>
          <w:tab w:val="left" w:pos="-1440"/>
          <w:tab w:val="left" w:pos="-720"/>
          <w:tab w:val="left" w:pos="0"/>
          <w:tab w:val="left" w:pos="360"/>
          <w:tab w:val="left" w:pos="1440"/>
          <w:tab w:val="left" w:pos="4410"/>
        </w:tabs>
        <w:rPr>
          <w:b/>
          <w:bCs/>
          <w:szCs w:val="24"/>
        </w:rPr>
      </w:pPr>
    </w:p>
    <w:p w14:paraId="3C817AD8" w14:textId="77777777" w:rsidR="000976D4" w:rsidRDefault="000976D4" w:rsidP="000976D4">
      <w:pPr>
        <w:tabs>
          <w:tab w:val="left" w:pos="-1440"/>
          <w:tab w:val="left" w:pos="-720"/>
          <w:tab w:val="left" w:pos="0"/>
          <w:tab w:val="left" w:pos="360"/>
          <w:tab w:val="left" w:pos="1440"/>
          <w:tab w:val="left" w:pos="4410"/>
        </w:tabs>
        <w:rPr>
          <w:szCs w:val="24"/>
        </w:rPr>
      </w:pPr>
      <w:r>
        <w:rPr>
          <w:szCs w:val="24"/>
        </w:rPr>
        <w:t>The 77</w:t>
      </w:r>
      <w:r w:rsidRPr="00FE7952">
        <w:rPr>
          <w:szCs w:val="24"/>
          <w:vertAlign w:val="superscript"/>
        </w:rPr>
        <w:t>th</w:t>
      </w:r>
      <w:r>
        <w:rPr>
          <w:szCs w:val="24"/>
        </w:rPr>
        <w:t xml:space="preserve"> annual meeting of the NCWSS will be held December 5-8 in the shadow of the St. Louis Arch at the Hyatt Regency. Our 2022 meeting will be the first where Covid-19 was only given passing mention during the planning process. I don’t think anyone will miss the constraints placed on our society over the past 2+ years. For this year, we will continue to put the posters on-line prior to the meeting and continuing up to 30 days thereafter. This makes the responsibilities of the poster judges easier and is a benefit to our members. However, for 2022 we are not going to record any of the oral papers, so be sure to attend the papers on your must-see list.</w:t>
      </w:r>
    </w:p>
    <w:p w14:paraId="4E5278A0" w14:textId="77777777" w:rsidR="000976D4" w:rsidRDefault="000976D4" w:rsidP="000976D4">
      <w:pPr>
        <w:tabs>
          <w:tab w:val="left" w:pos="-1440"/>
          <w:tab w:val="left" w:pos="-720"/>
          <w:tab w:val="left" w:pos="0"/>
          <w:tab w:val="left" w:pos="360"/>
          <w:tab w:val="left" w:pos="1440"/>
          <w:tab w:val="left" w:pos="4410"/>
        </w:tabs>
        <w:rPr>
          <w:szCs w:val="24"/>
        </w:rPr>
      </w:pPr>
    </w:p>
    <w:p w14:paraId="4CEA68E4" w14:textId="77777777" w:rsidR="000976D4" w:rsidRDefault="000976D4" w:rsidP="000976D4">
      <w:pPr>
        <w:tabs>
          <w:tab w:val="left" w:pos="-1440"/>
          <w:tab w:val="left" w:pos="-720"/>
          <w:tab w:val="left" w:pos="0"/>
          <w:tab w:val="left" w:pos="360"/>
          <w:tab w:val="left" w:pos="1440"/>
          <w:tab w:val="left" w:pos="4410"/>
        </w:tabs>
        <w:rPr>
          <w:szCs w:val="24"/>
        </w:rPr>
      </w:pPr>
      <w:r>
        <w:rPr>
          <w:szCs w:val="24"/>
        </w:rPr>
        <w:t xml:space="preserve">The Local Arrangements Committee (LAC), led by Karla Gage has been busy over the past 7 months in planning our meeting. Despite the NCWSS being in St. Louis in 2017, several looks to the Hyatt Regency have changed. Our poster session will be held in the foyer outside the Regency ballrooms, and this was renovated. Bayer Crop Science was very welcoming by offering a tour of their facilities on Monday, December 5. They were also generous in offering to pay student hotel stays on December 4. Our deepest thanks to Bayer Crop Science and the efforts of Greg Elmore and Devin Hammer. Also, there is a tour available of the Arch on December 5, including a tram ride to the top of this American landmark and also a tour of the Williams and Clark Museum underneath the Arch (newly renovated). Please thank a member of the LAC if you see them at the meeting. </w:t>
      </w:r>
    </w:p>
    <w:p w14:paraId="57C6D9B4" w14:textId="77777777" w:rsidR="000976D4" w:rsidRDefault="000976D4" w:rsidP="000976D4">
      <w:pPr>
        <w:tabs>
          <w:tab w:val="left" w:pos="-1440"/>
          <w:tab w:val="left" w:pos="-720"/>
          <w:tab w:val="left" w:pos="0"/>
          <w:tab w:val="left" w:pos="360"/>
          <w:tab w:val="left" w:pos="1440"/>
          <w:tab w:val="left" w:pos="4410"/>
        </w:tabs>
        <w:rPr>
          <w:szCs w:val="24"/>
        </w:rPr>
      </w:pPr>
    </w:p>
    <w:p w14:paraId="029AB74B" w14:textId="77777777" w:rsidR="000976D4" w:rsidRDefault="000976D4" w:rsidP="000976D4">
      <w:pPr>
        <w:tabs>
          <w:tab w:val="left" w:pos="-1440"/>
          <w:tab w:val="left" w:pos="-720"/>
          <w:tab w:val="left" w:pos="0"/>
          <w:tab w:val="left" w:pos="360"/>
          <w:tab w:val="left" w:pos="1440"/>
          <w:tab w:val="left" w:pos="4410"/>
        </w:tabs>
        <w:rPr>
          <w:szCs w:val="24"/>
        </w:rPr>
      </w:pPr>
      <w:r w:rsidRPr="000B1EFA">
        <w:rPr>
          <w:szCs w:val="24"/>
          <w:u w:val="single"/>
        </w:rPr>
        <w:t>2022 Program highlights</w:t>
      </w:r>
    </w:p>
    <w:p w14:paraId="0476771D" w14:textId="77777777" w:rsidR="000976D4" w:rsidRDefault="000976D4" w:rsidP="000976D4">
      <w:pPr>
        <w:tabs>
          <w:tab w:val="left" w:pos="-1440"/>
          <w:tab w:val="left" w:pos="-720"/>
          <w:tab w:val="left" w:pos="0"/>
          <w:tab w:val="left" w:pos="360"/>
          <w:tab w:val="left" w:pos="1440"/>
          <w:tab w:val="left" w:pos="4410"/>
        </w:tabs>
        <w:rPr>
          <w:szCs w:val="24"/>
        </w:rPr>
      </w:pPr>
      <w:r>
        <w:rPr>
          <w:szCs w:val="24"/>
        </w:rPr>
        <w:t xml:space="preserve">The 2022 program has 90 oral presentations and 95 oral presentations with 36 graduate student papers, 44 graduate student posters, 16 undergraduate posters, and 5 videos. </w:t>
      </w:r>
    </w:p>
    <w:p w14:paraId="4FC45639" w14:textId="77777777" w:rsidR="000976D4" w:rsidRDefault="000976D4" w:rsidP="000976D4">
      <w:pPr>
        <w:tabs>
          <w:tab w:val="left" w:pos="-1440"/>
          <w:tab w:val="left" w:pos="-720"/>
          <w:tab w:val="left" w:pos="0"/>
          <w:tab w:val="left" w:pos="360"/>
          <w:tab w:val="left" w:pos="1440"/>
          <w:tab w:val="left" w:pos="4410"/>
        </w:tabs>
        <w:rPr>
          <w:szCs w:val="24"/>
        </w:rPr>
      </w:pPr>
    </w:p>
    <w:p w14:paraId="3A2CAC81" w14:textId="77777777" w:rsidR="000976D4" w:rsidRDefault="000976D4" w:rsidP="000976D4">
      <w:pPr>
        <w:tabs>
          <w:tab w:val="left" w:pos="-1440"/>
          <w:tab w:val="left" w:pos="-720"/>
          <w:tab w:val="left" w:pos="0"/>
          <w:tab w:val="left" w:pos="360"/>
          <w:tab w:val="left" w:pos="1440"/>
          <w:tab w:val="left" w:pos="4410"/>
        </w:tabs>
        <w:rPr>
          <w:szCs w:val="24"/>
        </w:rPr>
      </w:pPr>
      <w:r>
        <w:rPr>
          <w:szCs w:val="24"/>
        </w:rPr>
        <w:t>General Session</w:t>
      </w:r>
    </w:p>
    <w:p w14:paraId="5EE29951" w14:textId="77777777" w:rsidR="000976D4" w:rsidRDefault="000976D4" w:rsidP="000976D4">
      <w:pPr>
        <w:tabs>
          <w:tab w:val="left" w:pos="-1440"/>
          <w:tab w:val="left" w:pos="-720"/>
          <w:tab w:val="left" w:pos="0"/>
          <w:tab w:val="left" w:pos="360"/>
          <w:tab w:val="left" w:pos="1440"/>
          <w:tab w:val="left" w:pos="4410"/>
        </w:tabs>
        <w:rPr>
          <w:rFonts w:asciiTheme="minorHAnsi" w:hAnsiTheme="minorHAnsi" w:cstheme="minorHAnsi"/>
          <w:sz w:val="22"/>
          <w:szCs w:val="22"/>
        </w:rPr>
      </w:pPr>
      <w:r>
        <w:rPr>
          <w:szCs w:val="24"/>
        </w:rPr>
        <w:t>The General Session will again be the opening for our NCWSS meeting. This allows us to get everyone together initially and provide an update on any program changes. Our headline speaker with be Dr. S. Alan Walters from Southern Illinois University. His address, “</w:t>
      </w:r>
      <w:r w:rsidRPr="0092399C">
        <w:t>Horseradish; the Spicy Root Condiment of Southern Illinois</w:t>
      </w:r>
      <w:r>
        <w:t xml:space="preserve">” will highlight a crop that grows in the shadow of the Arch on the Illinois farmland across the Mississippi River. </w:t>
      </w:r>
      <w:r w:rsidRPr="000D4ABE">
        <w:rPr>
          <w:rFonts w:asciiTheme="minorHAnsi" w:hAnsiTheme="minorHAnsi" w:cstheme="minorHAnsi"/>
          <w:sz w:val="22"/>
          <w:szCs w:val="22"/>
        </w:rPr>
        <w:t xml:space="preserve">Lee Van Wychen, NCWSS Executive Director of Science Policy, will provide an update on policy issues and activities from </w:t>
      </w:r>
      <w:r>
        <w:rPr>
          <w:rFonts w:asciiTheme="minorHAnsi" w:hAnsiTheme="minorHAnsi" w:cstheme="minorHAnsi"/>
          <w:sz w:val="22"/>
          <w:szCs w:val="22"/>
        </w:rPr>
        <w:t xml:space="preserve">a busy </w:t>
      </w:r>
      <w:r w:rsidRPr="000D4ABE">
        <w:rPr>
          <w:rFonts w:asciiTheme="minorHAnsi" w:hAnsiTheme="minorHAnsi" w:cstheme="minorHAnsi"/>
          <w:sz w:val="22"/>
          <w:szCs w:val="22"/>
        </w:rPr>
        <w:t>202</w:t>
      </w:r>
      <w:r>
        <w:rPr>
          <w:rFonts w:asciiTheme="minorHAnsi" w:hAnsiTheme="minorHAnsi" w:cstheme="minorHAnsi"/>
          <w:sz w:val="22"/>
          <w:szCs w:val="22"/>
        </w:rPr>
        <w:t>2</w:t>
      </w:r>
      <w:r w:rsidRPr="000D4ABE">
        <w:rPr>
          <w:rFonts w:asciiTheme="minorHAnsi" w:hAnsiTheme="minorHAnsi" w:cstheme="minorHAnsi"/>
          <w:sz w:val="22"/>
          <w:szCs w:val="22"/>
        </w:rPr>
        <w:t xml:space="preserve">.  NCWSS President </w:t>
      </w:r>
      <w:r>
        <w:rPr>
          <w:rFonts w:asciiTheme="minorHAnsi" w:hAnsiTheme="minorHAnsi" w:cstheme="minorHAnsi"/>
          <w:sz w:val="22"/>
          <w:szCs w:val="22"/>
        </w:rPr>
        <w:t>David Simpson</w:t>
      </w:r>
      <w:r w:rsidRPr="000D4ABE">
        <w:rPr>
          <w:rFonts w:asciiTheme="minorHAnsi" w:hAnsiTheme="minorHAnsi" w:cstheme="minorHAnsi"/>
          <w:sz w:val="22"/>
          <w:szCs w:val="22"/>
        </w:rPr>
        <w:t xml:space="preserve"> will </w:t>
      </w:r>
      <w:r>
        <w:rPr>
          <w:rFonts w:asciiTheme="minorHAnsi" w:hAnsiTheme="minorHAnsi" w:cstheme="minorHAnsi"/>
          <w:sz w:val="22"/>
          <w:szCs w:val="22"/>
        </w:rPr>
        <w:t>deliver his</w:t>
      </w:r>
      <w:r w:rsidRPr="000D4ABE">
        <w:rPr>
          <w:rFonts w:asciiTheme="minorHAnsi" w:hAnsiTheme="minorHAnsi" w:cstheme="minorHAnsi"/>
          <w:sz w:val="22"/>
          <w:szCs w:val="22"/>
        </w:rPr>
        <w:t xml:space="preserve"> Presidential Address to the NCWSS members.</w:t>
      </w:r>
    </w:p>
    <w:p w14:paraId="3620AB11" w14:textId="77777777" w:rsidR="000976D4" w:rsidRDefault="000976D4" w:rsidP="000976D4">
      <w:pPr>
        <w:tabs>
          <w:tab w:val="left" w:pos="-1440"/>
          <w:tab w:val="left" w:pos="-720"/>
          <w:tab w:val="left" w:pos="0"/>
          <w:tab w:val="left" w:pos="360"/>
          <w:tab w:val="left" w:pos="1440"/>
          <w:tab w:val="left" w:pos="4410"/>
        </w:tabs>
        <w:rPr>
          <w:rFonts w:asciiTheme="minorHAnsi" w:hAnsiTheme="minorHAnsi" w:cstheme="minorHAnsi"/>
          <w:sz w:val="22"/>
          <w:szCs w:val="22"/>
        </w:rPr>
      </w:pPr>
    </w:p>
    <w:p w14:paraId="1E4F8192" w14:textId="77777777" w:rsidR="000976D4" w:rsidRPr="000976D4" w:rsidRDefault="000976D4" w:rsidP="000976D4">
      <w:pPr>
        <w:tabs>
          <w:tab w:val="left" w:pos="-1440"/>
          <w:tab w:val="left" w:pos="-720"/>
          <w:tab w:val="left" w:pos="0"/>
          <w:tab w:val="left" w:pos="360"/>
          <w:tab w:val="left" w:pos="1440"/>
          <w:tab w:val="left" w:pos="4410"/>
        </w:tabs>
        <w:rPr>
          <w:rFonts w:asciiTheme="minorHAnsi" w:hAnsiTheme="minorHAnsi" w:cstheme="minorHAnsi"/>
          <w:b/>
          <w:bCs/>
          <w:sz w:val="22"/>
          <w:szCs w:val="22"/>
        </w:rPr>
      </w:pPr>
      <w:r w:rsidRPr="000976D4">
        <w:rPr>
          <w:rFonts w:asciiTheme="minorHAnsi" w:hAnsiTheme="minorHAnsi" w:cstheme="minorHAnsi"/>
          <w:b/>
          <w:bCs/>
          <w:sz w:val="22"/>
          <w:szCs w:val="22"/>
        </w:rPr>
        <w:t>Symposia</w:t>
      </w:r>
    </w:p>
    <w:p w14:paraId="6B2A8212" w14:textId="77777777" w:rsidR="000976D4" w:rsidRDefault="000976D4" w:rsidP="000976D4">
      <w:pPr>
        <w:tabs>
          <w:tab w:val="left" w:pos="-1440"/>
          <w:tab w:val="left" w:pos="-720"/>
          <w:tab w:val="left" w:pos="0"/>
          <w:tab w:val="left" w:pos="360"/>
          <w:tab w:val="left" w:pos="1440"/>
          <w:tab w:val="left" w:pos="4410"/>
        </w:tabs>
        <w:rPr>
          <w:rFonts w:asciiTheme="minorHAnsi" w:hAnsiTheme="minorHAnsi" w:cstheme="minorHAnsi"/>
          <w:sz w:val="22"/>
          <w:szCs w:val="22"/>
        </w:rPr>
      </w:pPr>
      <w:r>
        <w:rPr>
          <w:rFonts w:asciiTheme="minorHAnsi" w:hAnsiTheme="minorHAnsi" w:cstheme="minorHAnsi"/>
          <w:sz w:val="22"/>
          <w:szCs w:val="22"/>
        </w:rPr>
        <w:t>Two symposia are scheduled for Wednesday afternoon:</w:t>
      </w:r>
    </w:p>
    <w:p w14:paraId="58CCEA0B" w14:textId="77777777" w:rsidR="000976D4" w:rsidRDefault="000976D4" w:rsidP="000976D4">
      <w:pPr>
        <w:pStyle w:val="ListParagraph"/>
        <w:numPr>
          <w:ilvl w:val="0"/>
          <w:numId w:val="33"/>
        </w:numPr>
        <w:tabs>
          <w:tab w:val="left" w:pos="-1440"/>
          <w:tab w:val="left" w:pos="-720"/>
          <w:tab w:val="left" w:pos="0"/>
          <w:tab w:val="left" w:pos="360"/>
          <w:tab w:val="left" w:pos="1440"/>
          <w:tab w:val="left" w:pos="4410"/>
        </w:tabs>
        <w:rPr>
          <w:szCs w:val="24"/>
        </w:rPr>
      </w:pPr>
      <w:r>
        <w:rPr>
          <w:szCs w:val="24"/>
        </w:rPr>
        <w:t>The first symposium “New Frontiers in Application Technology” will focus on evolving technology that will transform our approach to applying herbicides as part of weed management. Special thanks to Greg Kruger for organizing this symposium and lining up a diverse set of speakers.</w:t>
      </w:r>
    </w:p>
    <w:p w14:paraId="483B8B6D" w14:textId="77777777" w:rsidR="000976D4" w:rsidRDefault="000976D4" w:rsidP="000976D4">
      <w:pPr>
        <w:pStyle w:val="ListParagraph"/>
        <w:numPr>
          <w:ilvl w:val="0"/>
          <w:numId w:val="33"/>
        </w:numPr>
        <w:tabs>
          <w:tab w:val="left" w:pos="-1440"/>
          <w:tab w:val="left" w:pos="-720"/>
          <w:tab w:val="left" w:pos="0"/>
          <w:tab w:val="left" w:pos="360"/>
          <w:tab w:val="left" w:pos="1440"/>
          <w:tab w:val="left" w:pos="4410"/>
        </w:tabs>
        <w:rPr>
          <w:szCs w:val="24"/>
        </w:rPr>
      </w:pPr>
      <w:r>
        <w:rPr>
          <w:szCs w:val="24"/>
        </w:rPr>
        <w:t>The second symposium “Impact of the Endangered Species Act on Herbicide Registration and Regulation” will involve speakers from academia, industry, ag retail, and state and federal governments. The focus is on the impact that the Endangered Species Act has on the process of herbicide registration but also on regulating herbicide use. Thanks for Reid Smeda and Bill Johnson for organizing this symposium.</w:t>
      </w:r>
    </w:p>
    <w:p w14:paraId="2F60AFDD" w14:textId="77777777" w:rsidR="000976D4" w:rsidRDefault="000976D4" w:rsidP="000976D4">
      <w:pPr>
        <w:tabs>
          <w:tab w:val="left" w:pos="-1440"/>
          <w:tab w:val="left" w:pos="-720"/>
          <w:tab w:val="left" w:pos="0"/>
          <w:tab w:val="left" w:pos="360"/>
          <w:tab w:val="left" w:pos="1440"/>
          <w:tab w:val="left" w:pos="4410"/>
        </w:tabs>
        <w:rPr>
          <w:rFonts w:asciiTheme="minorHAnsi" w:hAnsiTheme="minorHAnsi" w:cstheme="minorHAnsi"/>
          <w:sz w:val="22"/>
          <w:szCs w:val="22"/>
        </w:rPr>
      </w:pPr>
      <w:r>
        <w:rPr>
          <w:szCs w:val="24"/>
        </w:rPr>
        <w:lastRenderedPageBreak/>
        <w:t xml:space="preserve">On Thursday morning, the annual </w:t>
      </w:r>
      <w:r w:rsidRPr="000D4ABE">
        <w:rPr>
          <w:rFonts w:asciiTheme="minorHAnsi" w:hAnsiTheme="minorHAnsi" w:cstheme="minorHAnsi"/>
          <w:sz w:val="22"/>
          <w:szCs w:val="22"/>
        </w:rPr>
        <w:t xml:space="preserve">“What’s New in Industry” </w:t>
      </w:r>
      <w:r>
        <w:rPr>
          <w:rFonts w:asciiTheme="minorHAnsi" w:hAnsiTheme="minorHAnsi" w:cstheme="minorHAnsi"/>
          <w:sz w:val="22"/>
          <w:szCs w:val="22"/>
        </w:rPr>
        <w:t>symposium will take place. Here, new products</w:t>
      </w:r>
      <w:r w:rsidRPr="000D4ABE">
        <w:rPr>
          <w:rFonts w:asciiTheme="minorHAnsi" w:hAnsiTheme="minorHAnsi" w:cstheme="minorHAnsi"/>
          <w:sz w:val="22"/>
          <w:szCs w:val="22"/>
        </w:rPr>
        <w:t xml:space="preserve"> or technologies</w:t>
      </w:r>
      <w:r>
        <w:rPr>
          <w:rFonts w:asciiTheme="minorHAnsi" w:hAnsiTheme="minorHAnsi" w:cstheme="minorHAnsi"/>
          <w:sz w:val="22"/>
          <w:szCs w:val="22"/>
        </w:rPr>
        <w:t xml:space="preserve"> will be highlighted</w:t>
      </w:r>
      <w:r w:rsidRPr="000D4ABE">
        <w:rPr>
          <w:rFonts w:asciiTheme="minorHAnsi" w:hAnsiTheme="minorHAnsi" w:cstheme="minorHAnsi"/>
          <w:sz w:val="22"/>
          <w:szCs w:val="22"/>
        </w:rPr>
        <w:t xml:space="preserve">. This symposium will be held </w:t>
      </w:r>
      <w:r>
        <w:rPr>
          <w:rFonts w:asciiTheme="minorHAnsi" w:hAnsiTheme="minorHAnsi" w:cstheme="minorHAnsi"/>
          <w:sz w:val="22"/>
          <w:szCs w:val="22"/>
        </w:rPr>
        <w:t xml:space="preserve">from </w:t>
      </w:r>
      <w:r w:rsidRPr="000D4ABE">
        <w:rPr>
          <w:rFonts w:asciiTheme="minorHAnsi" w:hAnsiTheme="minorHAnsi" w:cstheme="minorHAnsi"/>
          <w:sz w:val="22"/>
          <w:szCs w:val="22"/>
        </w:rPr>
        <w:t xml:space="preserve">8:30 – 10:15 a.m. </w:t>
      </w:r>
      <w:r>
        <w:rPr>
          <w:rFonts w:asciiTheme="minorHAnsi" w:hAnsiTheme="minorHAnsi" w:cstheme="minorHAnsi"/>
          <w:sz w:val="22"/>
          <w:szCs w:val="22"/>
        </w:rPr>
        <w:t>Ryan Henry</w:t>
      </w:r>
      <w:r w:rsidRPr="000D4ABE">
        <w:rPr>
          <w:rFonts w:asciiTheme="minorHAnsi" w:hAnsiTheme="minorHAnsi" w:cstheme="minorHAnsi"/>
          <w:sz w:val="22"/>
          <w:szCs w:val="22"/>
        </w:rPr>
        <w:t xml:space="preserve"> is organizing the symposium and will communicate with each company concerning presentations</w:t>
      </w:r>
    </w:p>
    <w:p w14:paraId="2B476DE7" w14:textId="77777777" w:rsidR="000976D4" w:rsidRDefault="000976D4" w:rsidP="000976D4">
      <w:pPr>
        <w:tabs>
          <w:tab w:val="left" w:pos="-1440"/>
          <w:tab w:val="left" w:pos="-720"/>
          <w:tab w:val="left" w:pos="0"/>
          <w:tab w:val="left" w:pos="360"/>
          <w:tab w:val="left" w:pos="1440"/>
          <w:tab w:val="left" w:pos="4410"/>
        </w:tabs>
        <w:rPr>
          <w:rFonts w:asciiTheme="minorHAnsi" w:hAnsiTheme="minorHAnsi" w:cstheme="minorHAnsi"/>
          <w:sz w:val="22"/>
          <w:szCs w:val="22"/>
        </w:rPr>
      </w:pPr>
    </w:p>
    <w:p w14:paraId="6E500EBB" w14:textId="77777777" w:rsidR="000976D4" w:rsidRPr="000D4ABE" w:rsidRDefault="000976D4" w:rsidP="000976D4">
      <w:pPr>
        <w:jc w:val="left"/>
        <w:rPr>
          <w:rFonts w:asciiTheme="minorHAnsi" w:hAnsiTheme="minorHAnsi" w:cstheme="minorHAnsi"/>
          <w:b/>
          <w:bCs/>
          <w:sz w:val="22"/>
          <w:szCs w:val="22"/>
        </w:rPr>
      </w:pPr>
      <w:r w:rsidRPr="000D4ABE">
        <w:rPr>
          <w:rFonts w:asciiTheme="minorHAnsi" w:hAnsiTheme="minorHAnsi" w:cstheme="minorHAnsi"/>
          <w:b/>
          <w:bCs/>
          <w:sz w:val="22"/>
          <w:szCs w:val="22"/>
        </w:rPr>
        <w:t xml:space="preserve">Student Activities </w:t>
      </w:r>
    </w:p>
    <w:p w14:paraId="105217A5" w14:textId="77777777" w:rsidR="000976D4" w:rsidRPr="000D4ABE" w:rsidRDefault="000976D4" w:rsidP="000976D4">
      <w:pPr>
        <w:jc w:val="left"/>
        <w:rPr>
          <w:rFonts w:asciiTheme="minorHAnsi" w:hAnsiTheme="minorHAnsi" w:cstheme="minorHAnsi"/>
          <w:sz w:val="22"/>
          <w:szCs w:val="22"/>
        </w:rPr>
      </w:pPr>
      <w:r>
        <w:rPr>
          <w:rFonts w:asciiTheme="minorHAnsi" w:hAnsiTheme="minorHAnsi" w:cstheme="minorHAnsi"/>
          <w:sz w:val="22"/>
          <w:szCs w:val="22"/>
        </w:rPr>
        <w:t>The NCWSS prioritizes opportunities for students during the meeting. All students are urged to gain knowledge, build professional networks, and bolster presentation skills through these opportunities.</w:t>
      </w:r>
    </w:p>
    <w:p w14:paraId="3861C439" w14:textId="77777777" w:rsidR="000976D4" w:rsidRDefault="000976D4" w:rsidP="000976D4">
      <w:pPr>
        <w:pStyle w:val="ListParagraph"/>
        <w:numPr>
          <w:ilvl w:val="0"/>
          <w:numId w:val="34"/>
        </w:numPr>
        <w:spacing w:after="160" w:line="259" w:lineRule="auto"/>
        <w:jc w:val="left"/>
        <w:rPr>
          <w:rFonts w:asciiTheme="minorHAnsi" w:hAnsiTheme="minorHAnsi" w:cstheme="minorHAnsi"/>
          <w:sz w:val="22"/>
          <w:szCs w:val="22"/>
        </w:rPr>
      </w:pPr>
      <w:r>
        <w:rPr>
          <w:rFonts w:asciiTheme="minorHAnsi" w:hAnsiTheme="minorHAnsi" w:cstheme="minorHAnsi"/>
          <w:sz w:val="22"/>
          <w:szCs w:val="22"/>
        </w:rPr>
        <w:t>Monday, December 5</w:t>
      </w:r>
      <w:r w:rsidRPr="00D20647">
        <w:rPr>
          <w:rFonts w:asciiTheme="minorHAnsi" w:hAnsiTheme="minorHAnsi" w:cstheme="minorHAnsi"/>
          <w:sz w:val="22"/>
          <w:szCs w:val="22"/>
          <w:vertAlign w:val="superscript"/>
        </w:rPr>
        <w:t>th</w:t>
      </w:r>
      <w:r>
        <w:rPr>
          <w:rFonts w:asciiTheme="minorHAnsi" w:hAnsiTheme="minorHAnsi" w:cstheme="minorHAnsi"/>
          <w:sz w:val="22"/>
          <w:szCs w:val="22"/>
        </w:rPr>
        <w:t>, Bayer Crop Science will host the Graduate Student Chesterfield Tour from 10 am to 4 pm (registration for this event was required during the NCWSS registration process).</w:t>
      </w:r>
    </w:p>
    <w:p w14:paraId="19B189CA"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 xml:space="preserve">Monday evening, December </w:t>
      </w:r>
      <w:r>
        <w:rPr>
          <w:rFonts w:asciiTheme="minorHAnsi" w:hAnsiTheme="minorHAnsi" w:cstheme="minorHAnsi"/>
          <w:sz w:val="22"/>
          <w:szCs w:val="22"/>
        </w:rPr>
        <w:t>5</w:t>
      </w:r>
      <w:r w:rsidRPr="000D4ABE">
        <w:rPr>
          <w:rFonts w:asciiTheme="minorHAnsi" w:hAnsiTheme="minorHAnsi" w:cstheme="minorHAnsi"/>
          <w:sz w:val="22"/>
          <w:szCs w:val="22"/>
          <w:vertAlign w:val="superscript"/>
        </w:rPr>
        <w:t>th</w:t>
      </w:r>
      <w:r w:rsidRPr="000D4ABE">
        <w:rPr>
          <w:rFonts w:asciiTheme="minorHAnsi" w:hAnsiTheme="minorHAnsi" w:cstheme="minorHAnsi"/>
          <w:sz w:val="22"/>
          <w:szCs w:val="22"/>
        </w:rPr>
        <w:t>, BASF will sponsor a Student Mixer</w:t>
      </w:r>
      <w:r>
        <w:rPr>
          <w:rFonts w:asciiTheme="minorHAnsi" w:hAnsiTheme="minorHAnsi" w:cstheme="minorHAnsi"/>
          <w:sz w:val="22"/>
          <w:szCs w:val="22"/>
        </w:rPr>
        <w:t xml:space="preserve"> from 6:30 - 10 pm</w:t>
      </w:r>
      <w:r w:rsidRPr="000D4ABE">
        <w:rPr>
          <w:rFonts w:asciiTheme="minorHAnsi" w:hAnsiTheme="minorHAnsi" w:cstheme="minorHAnsi"/>
          <w:sz w:val="22"/>
          <w:szCs w:val="22"/>
        </w:rPr>
        <w:t xml:space="preserve">. </w:t>
      </w:r>
    </w:p>
    <w:p w14:paraId="4AFFBE02"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 xml:space="preserve">Tuesday Lunch, December </w:t>
      </w:r>
      <w:r>
        <w:rPr>
          <w:rFonts w:asciiTheme="minorHAnsi" w:hAnsiTheme="minorHAnsi" w:cstheme="minorHAnsi"/>
          <w:sz w:val="22"/>
          <w:szCs w:val="22"/>
        </w:rPr>
        <w:t>6</w:t>
      </w:r>
      <w:r w:rsidRPr="000D4ABE">
        <w:rPr>
          <w:rFonts w:asciiTheme="minorHAnsi" w:hAnsiTheme="minorHAnsi" w:cstheme="minorHAnsi"/>
          <w:sz w:val="22"/>
          <w:szCs w:val="22"/>
          <w:vertAlign w:val="superscript"/>
        </w:rPr>
        <w:t>th</w:t>
      </w:r>
      <w:r w:rsidRPr="000D4ABE">
        <w:rPr>
          <w:rFonts w:asciiTheme="minorHAnsi" w:hAnsiTheme="minorHAnsi" w:cstheme="minorHAnsi"/>
          <w:sz w:val="22"/>
          <w:szCs w:val="22"/>
        </w:rPr>
        <w:t xml:space="preserve"> from 12:00 to 1:15 pm.  Corteva Agriscience will sponsor the Graduate Student Luncheon and Business Meeting. All graduate and undergraduate students are invited. </w:t>
      </w:r>
    </w:p>
    <w:p w14:paraId="50293256"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 xml:space="preserve">Tuesday, December </w:t>
      </w:r>
      <w:r>
        <w:rPr>
          <w:rFonts w:asciiTheme="minorHAnsi" w:hAnsiTheme="minorHAnsi" w:cstheme="minorHAnsi"/>
          <w:sz w:val="22"/>
          <w:szCs w:val="22"/>
        </w:rPr>
        <w:t>6</w:t>
      </w:r>
      <w:r w:rsidRPr="000D4ABE">
        <w:rPr>
          <w:rFonts w:asciiTheme="minorHAnsi" w:hAnsiTheme="minorHAnsi" w:cstheme="minorHAnsi"/>
          <w:sz w:val="22"/>
          <w:szCs w:val="22"/>
          <w:vertAlign w:val="superscript"/>
        </w:rPr>
        <w:t>th</w:t>
      </w:r>
      <w:r w:rsidRPr="000D4ABE">
        <w:rPr>
          <w:rFonts w:asciiTheme="minorHAnsi" w:hAnsiTheme="minorHAnsi" w:cstheme="minorHAnsi"/>
          <w:sz w:val="22"/>
          <w:szCs w:val="22"/>
        </w:rPr>
        <w:t xml:space="preserve"> will be the undergraduate and graduate poster sessions with a morning session from 10:00 - 11:50 a.m. and evening session from 5:30 - 6:30 p.m. Students must be present at both sessions.</w:t>
      </w:r>
    </w:p>
    <w:p w14:paraId="577CDE63"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 xml:space="preserve">Graduate student paper contest will occur during the Tuesday afternoon and Wednesday morning paper sessions. </w:t>
      </w:r>
    </w:p>
    <w:p w14:paraId="6C6C714D"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 xml:space="preserve">NCWSS Awards Luncheon </w:t>
      </w:r>
      <w:r>
        <w:rPr>
          <w:rFonts w:asciiTheme="minorHAnsi" w:hAnsiTheme="minorHAnsi" w:cstheme="minorHAnsi"/>
          <w:sz w:val="22"/>
          <w:szCs w:val="22"/>
        </w:rPr>
        <w:t>(noon to 1:15 pm) will</w:t>
      </w:r>
      <w:r w:rsidRPr="000D4ABE">
        <w:rPr>
          <w:rFonts w:asciiTheme="minorHAnsi" w:hAnsiTheme="minorHAnsi" w:cstheme="minorHAnsi"/>
          <w:sz w:val="22"/>
          <w:szCs w:val="22"/>
        </w:rPr>
        <w:t xml:space="preserve"> recognize the new NCWSS Fellows and Distinguished Achievement Award winners on Wednesday, December </w:t>
      </w:r>
      <w:r>
        <w:rPr>
          <w:rFonts w:asciiTheme="minorHAnsi" w:hAnsiTheme="minorHAnsi" w:cstheme="minorHAnsi"/>
          <w:sz w:val="22"/>
          <w:szCs w:val="22"/>
        </w:rPr>
        <w:t>7</w:t>
      </w:r>
      <w:r w:rsidRPr="000D4ABE">
        <w:rPr>
          <w:rFonts w:asciiTheme="minorHAnsi" w:hAnsiTheme="minorHAnsi" w:cstheme="minorHAnsi"/>
          <w:sz w:val="22"/>
          <w:szCs w:val="22"/>
          <w:vertAlign w:val="superscript"/>
        </w:rPr>
        <w:t>th</w:t>
      </w:r>
      <w:r w:rsidRPr="000D4ABE">
        <w:rPr>
          <w:rFonts w:asciiTheme="minorHAnsi" w:hAnsiTheme="minorHAnsi" w:cstheme="minorHAnsi"/>
          <w:sz w:val="22"/>
          <w:szCs w:val="22"/>
        </w:rPr>
        <w:t xml:space="preserve">. </w:t>
      </w:r>
    </w:p>
    <w:p w14:paraId="1743820C"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 xml:space="preserve">Contest winners will be announced at the Society Social on Wednesday </w:t>
      </w:r>
      <w:r>
        <w:rPr>
          <w:rFonts w:asciiTheme="minorHAnsi" w:hAnsiTheme="minorHAnsi" w:cstheme="minorHAnsi"/>
          <w:sz w:val="22"/>
          <w:szCs w:val="22"/>
        </w:rPr>
        <w:t xml:space="preserve">from </w:t>
      </w:r>
      <w:r w:rsidRPr="000D4ABE">
        <w:rPr>
          <w:rFonts w:asciiTheme="minorHAnsi" w:hAnsiTheme="minorHAnsi" w:cstheme="minorHAnsi"/>
          <w:sz w:val="22"/>
          <w:szCs w:val="22"/>
        </w:rPr>
        <w:t>5:30</w:t>
      </w:r>
      <w:r>
        <w:rPr>
          <w:rFonts w:asciiTheme="minorHAnsi" w:hAnsiTheme="minorHAnsi" w:cstheme="minorHAnsi"/>
          <w:sz w:val="22"/>
          <w:szCs w:val="22"/>
        </w:rPr>
        <w:t xml:space="preserve"> - 7</w:t>
      </w:r>
      <w:r w:rsidRPr="000D4ABE">
        <w:rPr>
          <w:rFonts w:asciiTheme="minorHAnsi" w:hAnsiTheme="minorHAnsi" w:cstheme="minorHAnsi"/>
          <w:sz w:val="22"/>
          <w:szCs w:val="22"/>
        </w:rPr>
        <w:t xml:space="preserve"> p.m. in </w:t>
      </w:r>
      <w:r>
        <w:rPr>
          <w:rFonts w:asciiTheme="minorHAnsi" w:hAnsiTheme="minorHAnsi" w:cstheme="minorHAnsi"/>
          <w:sz w:val="22"/>
          <w:szCs w:val="22"/>
        </w:rPr>
        <w:t>Regency C</w:t>
      </w:r>
      <w:r w:rsidRPr="000D4ABE">
        <w:rPr>
          <w:rFonts w:asciiTheme="minorHAnsi" w:hAnsiTheme="minorHAnsi" w:cstheme="minorHAnsi"/>
          <w:sz w:val="22"/>
          <w:szCs w:val="22"/>
        </w:rPr>
        <w:t>. This event is sponsored by our sustaining members and is open to all.</w:t>
      </w:r>
    </w:p>
    <w:p w14:paraId="13E0CF91" w14:textId="77777777" w:rsidR="000976D4" w:rsidRPr="000D4ABE" w:rsidRDefault="000976D4" w:rsidP="000976D4">
      <w:pPr>
        <w:pStyle w:val="ListParagraph"/>
        <w:numPr>
          <w:ilvl w:val="0"/>
          <w:numId w:val="34"/>
        </w:numPr>
        <w:spacing w:after="160" w:line="259" w:lineRule="auto"/>
        <w:jc w:val="left"/>
        <w:rPr>
          <w:rFonts w:asciiTheme="minorHAnsi" w:hAnsiTheme="minorHAnsi" w:cstheme="minorHAnsi"/>
          <w:sz w:val="22"/>
          <w:szCs w:val="22"/>
        </w:rPr>
      </w:pPr>
      <w:r w:rsidRPr="000D4ABE">
        <w:rPr>
          <w:rFonts w:asciiTheme="minorHAnsi" w:hAnsiTheme="minorHAnsi" w:cstheme="minorHAnsi"/>
          <w:sz w:val="22"/>
          <w:szCs w:val="22"/>
        </w:rPr>
        <w:t>Industry Breakfast on Thursday morning at 7:00</w:t>
      </w:r>
      <w:r>
        <w:rPr>
          <w:rFonts w:asciiTheme="minorHAnsi" w:hAnsiTheme="minorHAnsi" w:cstheme="minorHAnsi"/>
          <w:sz w:val="22"/>
          <w:szCs w:val="22"/>
        </w:rPr>
        <w:t xml:space="preserve"> – 8:15</w:t>
      </w:r>
      <w:r w:rsidRPr="000D4ABE">
        <w:rPr>
          <w:rFonts w:asciiTheme="minorHAnsi" w:hAnsiTheme="minorHAnsi" w:cstheme="minorHAnsi"/>
          <w:sz w:val="22"/>
          <w:szCs w:val="22"/>
        </w:rPr>
        <w:t xml:space="preserve"> a.m. in </w:t>
      </w:r>
      <w:r>
        <w:rPr>
          <w:rFonts w:asciiTheme="minorHAnsi" w:hAnsiTheme="minorHAnsi" w:cstheme="minorHAnsi"/>
          <w:sz w:val="22"/>
          <w:szCs w:val="22"/>
        </w:rPr>
        <w:t>Regency AB.</w:t>
      </w:r>
      <w:r w:rsidRPr="000D4ABE">
        <w:rPr>
          <w:rFonts w:asciiTheme="minorHAnsi" w:hAnsiTheme="minorHAnsi" w:cstheme="minorHAnsi"/>
          <w:sz w:val="22"/>
          <w:szCs w:val="22"/>
        </w:rPr>
        <w:t xml:space="preserve">  A special thanks to Syngenta for sponsoring graduate students to attend the breakfast. </w:t>
      </w:r>
    </w:p>
    <w:p w14:paraId="7BDE1FE6" w14:textId="77777777" w:rsidR="008856C9" w:rsidRDefault="008856C9" w:rsidP="000976D4">
      <w:pPr>
        <w:tabs>
          <w:tab w:val="left" w:pos="-1440"/>
          <w:tab w:val="left" w:pos="-720"/>
          <w:tab w:val="left" w:pos="0"/>
          <w:tab w:val="left" w:pos="360"/>
          <w:tab w:val="left" w:pos="1440"/>
          <w:tab w:val="left" w:pos="4410"/>
        </w:tabs>
        <w:rPr>
          <w:szCs w:val="24"/>
        </w:rPr>
      </w:pPr>
    </w:p>
    <w:p w14:paraId="63CC13B5" w14:textId="77777777" w:rsidR="008856C9" w:rsidRDefault="008856C9" w:rsidP="000976D4">
      <w:pPr>
        <w:tabs>
          <w:tab w:val="left" w:pos="-1440"/>
          <w:tab w:val="left" w:pos="-720"/>
          <w:tab w:val="left" w:pos="0"/>
          <w:tab w:val="left" w:pos="360"/>
          <w:tab w:val="left" w:pos="1440"/>
          <w:tab w:val="left" w:pos="4410"/>
        </w:tabs>
        <w:rPr>
          <w:szCs w:val="24"/>
        </w:rPr>
      </w:pPr>
    </w:p>
    <w:p w14:paraId="1DAF6D0D" w14:textId="77777777" w:rsidR="008856C9" w:rsidRDefault="008856C9" w:rsidP="000976D4">
      <w:pPr>
        <w:tabs>
          <w:tab w:val="left" w:pos="-1440"/>
          <w:tab w:val="left" w:pos="-720"/>
          <w:tab w:val="left" w:pos="0"/>
          <w:tab w:val="left" w:pos="360"/>
          <w:tab w:val="left" w:pos="1440"/>
          <w:tab w:val="left" w:pos="4410"/>
        </w:tabs>
        <w:rPr>
          <w:szCs w:val="24"/>
        </w:rPr>
      </w:pPr>
    </w:p>
    <w:p w14:paraId="3A94E795" w14:textId="271CF9FF" w:rsidR="000976D4" w:rsidRDefault="000976D4" w:rsidP="000976D4">
      <w:pPr>
        <w:tabs>
          <w:tab w:val="left" w:pos="-1440"/>
          <w:tab w:val="left" w:pos="-720"/>
          <w:tab w:val="left" w:pos="0"/>
          <w:tab w:val="left" w:pos="360"/>
          <w:tab w:val="left" w:pos="1440"/>
          <w:tab w:val="left" w:pos="4410"/>
        </w:tabs>
        <w:rPr>
          <w:b/>
          <w:bCs/>
          <w:szCs w:val="24"/>
        </w:rPr>
      </w:pPr>
      <w:r>
        <w:rPr>
          <w:b/>
          <w:bCs/>
          <w:szCs w:val="24"/>
        </w:rPr>
        <w:t xml:space="preserve">Motions/ Action Items: </w:t>
      </w:r>
    </w:p>
    <w:p w14:paraId="7D85196A" w14:textId="77777777" w:rsidR="000976D4" w:rsidRDefault="000976D4" w:rsidP="000976D4">
      <w:pPr>
        <w:tabs>
          <w:tab w:val="left" w:pos="-1440"/>
          <w:tab w:val="left" w:pos="-720"/>
          <w:tab w:val="left" w:pos="0"/>
          <w:tab w:val="left" w:pos="360"/>
          <w:tab w:val="left" w:pos="1440"/>
          <w:tab w:val="left" w:pos="4410"/>
        </w:tabs>
        <w:rPr>
          <w:b/>
          <w:bCs/>
          <w:szCs w:val="24"/>
        </w:rPr>
      </w:pPr>
    </w:p>
    <w:p w14:paraId="762CF2FD" w14:textId="77777777" w:rsidR="000976D4" w:rsidRDefault="000976D4" w:rsidP="000976D4">
      <w:r>
        <w:t xml:space="preserve">The Resident Education Committee is asked to consider imposing penalties on students that are late in submitting presentations (posters, papers, videos) for various contests. It is important for Section Moderators as well as Judges that they have access to the presentations prior to the meeting. </w:t>
      </w:r>
    </w:p>
    <w:p w14:paraId="1E0B4BDD" w14:textId="2BF9F233" w:rsidR="003B7597" w:rsidRDefault="003B7597" w:rsidP="000E2759">
      <w:pPr>
        <w:tabs>
          <w:tab w:val="left" w:pos="-1440"/>
          <w:tab w:val="left" w:pos="-720"/>
          <w:tab w:val="left" w:pos="0"/>
          <w:tab w:val="left" w:pos="360"/>
          <w:tab w:val="left" w:pos="1440"/>
          <w:tab w:val="left" w:pos="4410"/>
        </w:tabs>
        <w:rPr>
          <w:b/>
          <w:bCs/>
          <w:szCs w:val="24"/>
        </w:rPr>
      </w:pPr>
      <w:r>
        <w:rPr>
          <w:b/>
          <w:bCs/>
          <w:szCs w:val="24"/>
        </w:rPr>
        <w:t xml:space="preserve"> </w:t>
      </w:r>
    </w:p>
    <w:p w14:paraId="53C282E5" w14:textId="77777777" w:rsidR="009639B3" w:rsidRDefault="009639B3" w:rsidP="000E2759">
      <w:pPr>
        <w:tabs>
          <w:tab w:val="left" w:pos="-1440"/>
          <w:tab w:val="left" w:pos="-720"/>
          <w:tab w:val="left" w:pos="0"/>
          <w:tab w:val="left" w:pos="360"/>
          <w:tab w:val="left" w:pos="1440"/>
          <w:tab w:val="left" w:pos="4410"/>
        </w:tabs>
        <w:rPr>
          <w:b/>
          <w:bCs/>
          <w:szCs w:val="24"/>
        </w:rPr>
      </w:pPr>
    </w:p>
    <w:p w14:paraId="6B35699D" w14:textId="7B21A5CA" w:rsidR="001C4823" w:rsidRDefault="001C4823" w:rsidP="000E2759">
      <w:pPr>
        <w:pBdr>
          <w:bottom w:val="single" w:sz="12" w:space="1" w:color="auto"/>
        </w:pBdr>
        <w:tabs>
          <w:tab w:val="left" w:pos="-1440"/>
          <w:tab w:val="left" w:pos="-720"/>
          <w:tab w:val="left" w:pos="0"/>
          <w:tab w:val="left" w:pos="360"/>
          <w:tab w:val="left" w:pos="1440"/>
          <w:tab w:val="left" w:pos="4410"/>
        </w:tabs>
        <w:rPr>
          <w:b/>
          <w:bCs/>
          <w:szCs w:val="24"/>
        </w:rPr>
      </w:pPr>
    </w:p>
    <w:p w14:paraId="3E2E76D0" w14:textId="77777777" w:rsidR="000573B2" w:rsidRPr="009639B3" w:rsidRDefault="000573B2" w:rsidP="009639B3">
      <w:pPr>
        <w:tabs>
          <w:tab w:val="left" w:pos="720"/>
        </w:tabs>
        <w:rPr>
          <w:sz w:val="28"/>
          <w:szCs w:val="28"/>
        </w:rPr>
      </w:pPr>
    </w:p>
    <w:p w14:paraId="3152991E" w14:textId="26F34275" w:rsidR="001C4823" w:rsidRDefault="001C4823" w:rsidP="001C4823">
      <w:pPr>
        <w:tabs>
          <w:tab w:val="left" w:pos="720"/>
        </w:tabs>
        <w:jc w:val="center"/>
        <w:rPr>
          <w:b/>
          <w:sz w:val="28"/>
          <w:szCs w:val="28"/>
        </w:rPr>
      </w:pPr>
      <w:r>
        <w:rPr>
          <w:b/>
          <w:sz w:val="28"/>
          <w:szCs w:val="28"/>
        </w:rPr>
        <w:t>Resident Education Committee Chair –</w:t>
      </w:r>
      <w:r w:rsidRPr="000E2759">
        <w:rPr>
          <w:b/>
          <w:sz w:val="28"/>
          <w:szCs w:val="28"/>
        </w:rPr>
        <w:t xml:space="preserve"> </w:t>
      </w:r>
      <w:r w:rsidR="00AA45BF">
        <w:rPr>
          <w:b/>
          <w:sz w:val="28"/>
          <w:szCs w:val="28"/>
        </w:rPr>
        <w:t>Debalin Sarangi</w:t>
      </w:r>
    </w:p>
    <w:p w14:paraId="32CE3B32" w14:textId="77777777" w:rsidR="001C4823" w:rsidRDefault="001C4823" w:rsidP="001C4823">
      <w:pPr>
        <w:tabs>
          <w:tab w:val="left" w:pos="720"/>
        </w:tabs>
        <w:jc w:val="center"/>
        <w:rPr>
          <w:b/>
          <w:sz w:val="28"/>
          <w:szCs w:val="28"/>
        </w:rPr>
      </w:pPr>
    </w:p>
    <w:p w14:paraId="40D5856C" w14:textId="2A6100A1" w:rsidR="001C4823" w:rsidRDefault="001C4823" w:rsidP="00DE71D5">
      <w:pPr>
        <w:tabs>
          <w:tab w:val="left" w:pos="720"/>
        </w:tabs>
        <w:jc w:val="center"/>
      </w:pPr>
      <w:r w:rsidRPr="000E2759">
        <w:rPr>
          <w:b/>
        </w:rPr>
        <w:t>Date of Preparation:</w:t>
      </w:r>
      <w:r w:rsidRPr="000E2759">
        <w:t xml:space="preserve"> </w:t>
      </w:r>
      <w:r w:rsidR="005076D3">
        <w:t>11/28/2022</w:t>
      </w:r>
    </w:p>
    <w:p w14:paraId="7812D200" w14:textId="050F359A" w:rsidR="003954D8" w:rsidRDefault="003954D8" w:rsidP="00DE71D5">
      <w:pPr>
        <w:tabs>
          <w:tab w:val="left" w:pos="720"/>
        </w:tabs>
        <w:jc w:val="center"/>
      </w:pPr>
    </w:p>
    <w:p w14:paraId="76B6EE7C" w14:textId="3094058B" w:rsidR="003954D8" w:rsidRDefault="003954D8" w:rsidP="003954D8">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19FC5B7B" w14:textId="77777777" w:rsidR="007F70E1" w:rsidRDefault="007F70E1" w:rsidP="007F70E1">
      <w:pPr>
        <w:pStyle w:val="ListParagraph"/>
        <w:numPr>
          <w:ilvl w:val="0"/>
          <w:numId w:val="28"/>
        </w:numPr>
        <w:tabs>
          <w:tab w:val="left" w:pos="-1440"/>
          <w:tab w:val="left" w:pos="-720"/>
          <w:tab w:val="left" w:pos="0"/>
          <w:tab w:val="left" w:pos="360"/>
          <w:tab w:val="left" w:pos="1440"/>
          <w:tab w:val="left" w:pos="4410"/>
        </w:tabs>
        <w:rPr>
          <w:szCs w:val="24"/>
        </w:rPr>
      </w:pPr>
      <w:r w:rsidRPr="00F234E7">
        <w:rPr>
          <w:szCs w:val="24"/>
        </w:rPr>
        <w:t>Discusse</w:t>
      </w:r>
      <w:r>
        <w:rPr>
          <w:szCs w:val="24"/>
        </w:rPr>
        <w:t>d</w:t>
      </w:r>
      <w:r w:rsidRPr="00F234E7">
        <w:rPr>
          <w:szCs w:val="24"/>
        </w:rPr>
        <w:t xml:space="preserve"> summer Weed Contest rules with the local arrangement committee </w:t>
      </w:r>
    </w:p>
    <w:p w14:paraId="014E4578" w14:textId="77777777" w:rsidR="007F70E1" w:rsidRDefault="007F70E1" w:rsidP="007F70E1">
      <w:pPr>
        <w:pStyle w:val="ListParagraph"/>
        <w:numPr>
          <w:ilvl w:val="0"/>
          <w:numId w:val="28"/>
        </w:numPr>
        <w:tabs>
          <w:tab w:val="left" w:pos="-1440"/>
          <w:tab w:val="left" w:pos="-720"/>
          <w:tab w:val="left" w:pos="0"/>
          <w:tab w:val="left" w:pos="360"/>
          <w:tab w:val="left" w:pos="1440"/>
          <w:tab w:val="left" w:pos="4410"/>
        </w:tabs>
        <w:rPr>
          <w:szCs w:val="24"/>
        </w:rPr>
      </w:pPr>
      <w:r>
        <w:rPr>
          <w:szCs w:val="24"/>
        </w:rPr>
        <w:t>No change in the poster and paper competition rubrics as last year</w:t>
      </w:r>
    </w:p>
    <w:p w14:paraId="32CBC085" w14:textId="77777777" w:rsidR="007F70E1" w:rsidRDefault="007F70E1" w:rsidP="007F70E1">
      <w:pPr>
        <w:pStyle w:val="ListParagraph"/>
        <w:numPr>
          <w:ilvl w:val="0"/>
          <w:numId w:val="28"/>
        </w:numPr>
        <w:tabs>
          <w:tab w:val="left" w:pos="-1440"/>
          <w:tab w:val="left" w:pos="-720"/>
          <w:tab w:val="left" w:pos="0"/>
          <w:tab w:val="left" w:pos="360"/>
          <w:tab w:val="left" w:pos="1440"/>
          <w:tab w:val="left" w:pos="4410"/>
        </w:tabs>
        <w:rPr>
          <w:szCs w:val="24"/>
        </w:rPr>
      </w:pPr>
      <w:r>
        <w:rPr>
          <w:szCs w:val="24"/>
        </w:rPr>
        <w:t>Call for volunteer judges went out in November</w:t>
      </w:r>
    </w:p>
    <w:p w14:paraId="4DA58370" w14:textId="77777777" w:rsidR="007F70E1" w:rsidRDefault="007F70E1" w:rsidP="007F70E1">
      <w:pPr>
        <w:pStyle w:val="ListParagraph"/>
        <w:numPr>
          <w:ilvl w:val="0"/>
          <w:numId w:val="28"/>
        </w:numPr>
        <w:tabs>
          <w:tab w:val="left" w:pos="-1440"/>
          <w:tab w:val="left" w:pos="-720"/>
          <w:tab w:val="left" w:pos="0"/>
          <w:tab w:val="left" w:pos="360"/>
          <w:tab w:val="left" w:pos="1440"/>
          <w:tab w:val="left" w:pos="4410"/>
        </w:tabs>
        <w:rPr>
          <w:szCs w:val="24"/>
        </w:rPr>
      </w:pPr>
      <w:r>
        <w:rPr>
          <w:szCs w:val="24"/>
        </w:rPr>
        <w:t>Contacted local arrangement committee (Bayer) for the 2023 Weed Olympics and provided all the materials from previous Weed Olympics – not much update from them yet!</w:t>
      </w:r>
    </w:p>
    <w:p w14:paraId="61B02BDA" w14:textId="77777777" w:rsidR="007F70E1" w:rsidRDefault="007F70E1" w:rsidP="007F70E1">
      <w:pPr>
        <w:pStyle w:val="ListParagraph"/>
        <w:numPr>
          <w:ilvl w:val="0"/>
          <w:numId w:val="28"/>
        </w:numPr>
        <w:tabs>
          <w:tab w:val="left" w:pos="-1440"/>
          <w:tab w:val="left" w:pos="-720"/>
          <w:tab w:val="left" w:pos="0"/>
          <w:tab w:val="left" w:pos="360"/>
          <w:tab w:val="left" w:pos="1440"/>
          <w:tab w:val="left" w:pos="4410"/>
        </w:tabs>
        <w:rPr>
          <w:szCs w:val="24"/>
        </w:rPr>
      </w:pPr>
      <w:r>
        <w:rPr>
          <w:szCs w:val="24"/>
        </w:rPr>
        <w:t>In 2022, we have a total of 15 undergrad posters, 44 graduate posters, and 36 graduate papers in competition. Also, we have 54 volunteer judges for the contest.</w:t>
      </w:r>
    </w:p>
    <w:p w14:paraId="3E8F295B" w14:textId="77777777" w:rsidR="007F70E1" w:rsidRPr="00F234E7" w:rsidRDefault="007F70E1" w:rsidP="007F70E1">
      <w:pPr>
        <w:pStyle w:val="ListParagraph"/>
        <w:numPr>
          <w:ilvl w:val="0"/>
          <w:numId w:val="28"/>
        </w:numPr>
        <w:tabs>
          <w:tab w:val="left" w:pos="-1440"/>
          <w:tab w:val="left" w:pos="-720"/>
          <w:tab w:val="left" w:pos="0"/>
          <w:tab w:val="left" w:pos="360"/>
          <w:tab w:val="left" w:pos="1440"/>
          <w:tab w:val="left" w:pos="4410"/>
        </w:tabs>
        <w:rPr>
          <w:szCs w:val="24"/>
        </w:rPr>
      </w:pPr>
      <w:r>
        <w:rPr>
          <w:szCs w:val="24"/>
        </w:rPr>
        <w:t>Next chair: Dr. Travis Legleiter from UKY</w:t>
      </w:r>
    </w:p>
    <w:p w14:paraId="39A56ABB" w14:textId="77777777" w:rsidR="007F70E1" w:rsidRDefault="007F70E1" w:rsidP="003954D8">
      <w:pPr>
        <w:tabs>
          <w:tab w:val="left" w:pos="-1440"/>
          <w:tab w:val="left" w:pos="-720"/>
          <w:tab w:val="left" w:pos="0"/>
          <w:tab w:val="left" w:pos="360"/>
          <w:tab w:val="left" w:pos="1440"/>
          <w:tab w:val="left" w:pos="4410"/>
        </w:tabs>
        <w:rPr>
          <w:b/>
          <w:bCs/>
          <w:szCs w:val="24"/>
        </w:rPr>
      </w:pPr>
    </w:p>
    <w:p w14:paraId="62E80A33" w14:textId="77777777" w:rsidR="003954D8" w:rsidRDefault="003954D8" w:rsidP="003954D8">
      <w:pPr>
        <w:tabs>
          <w:tab w:val="left" w:pos="-1440"/>
          <w:tab w:val="left" w:pos="-720"/>
          <w:tab w:val="left" w:pos="0"/>
          <w:tab w:val="left" w:pos="360"/>
          <w:tab w:val="left" w:pos="1440"/>
          <w:tab w:val="left" w:pos="4410"/>
        </w:tabs>
        <w:rPr>
          <w:b/>
          <w:bCs/>
          <w:szCs w:val="24"/>
        </w:rPr>
      </w:pPr>
    </w:p>
    <w:p w14:paraId="7ADC29CE" w14:textId="77777777" w:rsidR="003954D8" w:rsidRDefault="003954D8" w:rsidP="003954D8">
      <w:pPr>
        <w:tabs>
          <w:tab w:val="left" w:pos="-1440"/>
          <w:tab w:val="left" w:pos="-720"/>
          <w:tab w:val="left" w:pos="0"/>
          <w:tab w:val="left" w:pos="360"/>
          <w:tab w:val="left" w:pos="1440"/>
          <w:tab w:val="left" w:pos="4410"/>
        </w:tabs>
        <w:rPr>
          <w:b/>
          <w:bCs/>
          <w:szCs w:val="24"/>
        </w:rPr>
      </w:pPr>
      <w:r>
        <w:rPr>
          <w:b/>
          <w:bCs/>
          <w:szCs w:val="24"/>
        </w:rPr>
        <w:t xml:space="preserve">Motions/ Action Items: </w:t>
      </w:r>
    </w:p>
    <w:p w14:paraId="33880221" w14:textId="77777777" w:rsidR="003954D8" w:rsidRDefault="003954D8" w:rsidP="003954D8">
      <w:pPr>
        <w:tabs>
          <w:tab w:val="left" w:pos="720"/>
        </w:tabs>
      </w:pPr>
    </w:p>
    <w:p w14:paraId="4C250E3A" w14:textId="77777777" w:rsidR="000573B2" w:rsidRDefault="000573B2" w:rsidP="001C4823">
      <w:pPr>
        <w:pBdr>
          <w:bottom w:val="single" w:sz="12" w:space="1" w:color="auto"/>
        </w:pBdr>
      </w:pPr>
    </w:p>
    <w:p w14:paraId="3D07A416" w14:textId="77777777" w:rsidR="000573B2" w:rsidRDefault="000573B2" w:rsidP="001C4823"/>
    <w:p w14:paraId="47910D15" w14:textId="77777777" w:rsidR="001C4823" w:rsidRDefault="001C4823" w:rsidP="001C4823">
      <w:pPr>
        <w:tabs>
          <w:tab w:val="left" w:pos="-1440"/>
          <w:tab w:val="left" w:pos="-720"/>
          <w:tab w:val="left" w:pos="0"/>
          <w:tab w:val="left" w:pos="360"/>
          <w:tab w:val="left" w:pos="1440"/>
          <w:tab w:val="left" w:pos="4410"/>
        </w:tabs>
        <w:rPr>
          <w:b/>
          <w:bCs/>
          <w:szCs w:val="24"/>
        </w:rPr>
      </w:pPr>
    </w:p>
    <w:p w14:paraId="01508F59" w14:textId="6A66799B" w:rsidR="00FB145D" w:rsidRDefault="00FB145D" w:rsidP="00FB145D">
      <w:pPr>
        <w:tabs>
          <w:tab w:val="left" w:pos="720"/>
        </w:tabs>
        <w:jc w:val="center"/>
        <w:rPr>
          <w:b/>
          <w:sz w:val="28"/>
          <w:szCs w:val="28"/>
        </w:rPr>
      </w:pPr>
      <w:r w:rsidRPr="000E2759">
        <w:rPr>
          <w:b/>
          <w:sz w:val="28"/>
          <w:szCs w:val="28"/>
        </w:rPr>
        <w:t>Pr</w:t>
      </w:r>
      <w:r>
        <w:rPr>
          <w:b/>
          <w:sz w:val="28"/>
          <w:szCs w:val="28"/>
        </w:rPr>
        <w:t>oceedings Editor –</w:t>
      </w:r>
      <w:r w:rsidRPr="000E2759">
        <w:rPr>
          <w:b/>
          <w:sz w:val="28"/>
          <w:szCs w:val="28"/>
        </w:rPr>
        <w:t xml:space="preserve"> </w:t>
      </w:r>
      <w:r>
        <w:rPr>
          <w:b/>
          <w:sz w:val="28"/>
          <w:szCs w:val="28"/>
        </w:rPr>
        <w:t>Joe Wuerffel</w:t>
      </w:r>
    </w:p>
    <w:p w14:paraId="0A97EE0D" w14:textId="77777777" w:rsidR="00FB145D" w:rsidRDefault="00FB145D" w:rsidP="00FB145D">
      <w:pPr>
        <w:tabs>
          <w:tab w:val="left" w:pos="720"/>
        </w:tabs>
        <w:jc w:val="center"/>
        <w:rPr>
          <w:b/>
          <w:sz w:val="28"/>
          <w:szCs w:val="28"/>
        </w:rPr>
      </w:pPr>
    </w:p>
    <w:p w14:paraId="01941C5B" w14:textId="6ACCC70F" w:rsidR="00FB145D" w:rsidRPr="000E2759" w:rsidRDefault="00FB145D" w:rsidP="00FB145D">
      <w:pPr>
        <w:tabs>
          <w:tab w:val="left" w:pos="720"/>
        </w:tabs>
        <w:jc w:val="center"/>
      </w:pPr>
      <w:r w:rsidRPr="000E2759">
        <w:rPr>
          <w:b/>
        </w:rPr>
        <w:t>Date of Preparation:</w:t>
      </w:r>
      <w:r w:rsidRPr="000E2759">
        <w:t xml:space="preserve"> </w:t>
      </w:r>
    </w:p>
    <w:p w14:paraId="2A106D72" w14:textId="77777777" w:rsidR="00FB145D" w:rsidRDefault="00FB145D" w:rsidP="00FB145D">
      <w:pPr>
        <w:tabs>
          <w:tab w:val="left" w:pos="-1440"/>
          <w:tab w:val="left" w:pos="-720"/>
          <w:tab w:val="left" w:pos="0"/>
          <w:tab w:val="left" w:pos="360"/>
          <w:tab w:val="left" w:pos="1440"/>
          <w:tab w:val="left" w:pos="4410"/>
        </w:tabs>
        <w:rPr>
          <w:b/>
          <w:bCs/>
          <w:szCs w:val="24"/>
        </w:rPr>
      </w:pPr>
    </w:p>
    <w:p w14:paraId="534367D9" w14:textId="6BB58CED" w:rsidR="00FB145D" w:rsidRDefault="00FB145D" w:rsidP="00FB145D">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4952B512" w14:textId="4CFD6DCE" w:rsidR="00FB145D" w:rsidRDefault="00FB145D" w:rsidP="003954D8">
      <w:pPr>
        <w:jc w:val="left"/>
      </w:pPr>
      <w:r>
        <w:t xml:space="preserve"> </w:t>
      </w:r>
    </w:p>
    <w:p w14:paraId="04F9516E" w14:textId="77777777" w:rsidR="00FB145D" w:rsidRDefault="00FB145D" w:rsidP="00FB145D">
      <w:pPr>
        <w:pStyle w:val="ListParagraph"/>
        <w:ind w:left="2160"/>
      </w:pPr>
    </w:p>
    <w:p w14:paraId="32B4DB59" w14:textId="5717C8AA" w:rsidR="00FB145D" w:rsidRDefault="00FB145D" w:rsidP="00FB145D">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4679FA06" w14:textId="77777777" w:rsidR="000573B2" w:rsidRDefault="000573B2" w:rsidP="00FB145D">
      <w:pPr>
        <w:pBdr>
          <w:bottom w:val="single" w:sz="12" w:space="1" w:color="auto"/>
        </w:pBdr>
        <w:tabs>
          <w:tab w:val="left" w:pos="-1440"/>
          <w:tab w:val="left" w:pos="-720"/>
          <w:tab w:val="left" w:pos="0"/>
          <w:tab w:val="left" w:pos="360"/>
          <w:tab w:val="left" w:pos="1440"/>
          <w:tab w:val="left" w:pos="4410"/>
        </w:tabs>
        <w:rPr>
          <w:b/>
          <w:bCs/>
          <w:szCs w:val="24"/>
        </w:rPr>
      </w:pPr>
    </w:p>
    <w:p w14:paraId="4D808915" w14:textId="77777777" w:rsidR="000573B2" w:rsidRDefault="000573B2" w:rsidP="00FB145D">
      <w:pPr>
        <w:tabs>
          <w:tab w:val="left" w:pos="-1440"/>
          <w:tab w:val="left" w:pos="-720"/>
          <w:tab w:val="left" w:pos="0"/>
          <w:tab w:val="left" w:pos="360"/>
          <w:tab w:val="left" w:pos="1440"/>
          <w:tab w:val="left" w:pos="4410"/>
        </w:tabs>
        <w:rPr>
          <w:b/>
          <w:bCs/>
          <w:szCs w:val="24"/>
        </w:rPr>
      </w:pPr>
    </w:p>
    <w:p w14:paraId="54E23D07" w14:textId="77777777" w:rsidR="001C4823" w:rsidRDefault="001C4823" w:rsidP="000E2759">
      <w:pPr>
        <w:tabs>
          <w:tab w:val="left" w:pos="-1440"/>
          <w:tab w:val="left" w:pos="-720"/>
          <w:tab w:val="left" w:pos="0"/>
          <w:tab w:val="left" w:pos="360"/>
          <w:tab w:val="left" w:pos="1440"/>
          <w:tab w:val="left" w:pos="4410"/>
        </w:tabs>
        <w:rPr>
          <w:b/>
          <w:bCs/>
          <w:szCs w:val="24"/>
        </w:rPr>
      </w:pPr>
    </w:p>
    <w:p w14:paraId="63D38DF3" w14:textId="7C87ED31" w:rsidR="00FB145D" w:rsidRDefault="00FB145D" w:rsidP="00FB145D">
      <w:pPr>
        <w:tabs>
          <w:tab w:val="left" w:pos="720"/>
        </w:tabs>
        <w:jc w:val="center"/>
        <w:rPr>
          <w:b/>
          <w:sz w:val="28"/>
          <w:szCs w:val="28"/>
        </w:rPr>
      </w:pPr>
      <w:r>
        <w:rPr>
          <w:b/>
          <w:sz w:val="28"/>
          <w:szCs w:val="28"/>
        </w:rPr>
        <w:t>Communication Editor –</w:t>
      </w:r>
      <w:r w:rsidRPr="000E2759">
        <w:rPr>
          <w:b/>
          <w:sz w:val="28"/>
          <w:szCs w:val="28"/>
        </w:rPr>
        <w:t xml:space="preserve"> </w:t>
      </w:r>
      <w:r>
        <w:rPr>
          <w:b/>
          <w:sz w:val="28"/>
          <w:szCs w:val="28"/>
        </w:rPr>
        <w:t>Joe Ikley</w:t>
      </w:r>
    </w:p>
    <w:p w14:paraId="45F9922C" w14:textId="77777777" w:rsidR="00FB145D" w:rsidRDefault="00FB145D" w:rsidP="00FB145D">
      <w:pPr>
        <w:tabs>
          <w:tab w:val="left" w:pos="720"/>
        </w:tabs>
        <w:jc w:val="center"/>
        <w:rPr>
          <w:b/>
          <w:sz w:val="28"/>
          <w:szCs w:val="28"/>
        </w:rPr>
      </w:pPr>
    </w:p>
    <w:p w14:paraId="1269753C" w14:textId="014A41FC" w:rsidR="00FB145D" w:rsidRPr="000E2759" w:rsidRDefault="00FB145D" w:rsidP="00FB145D">
      <w:pPr>
        <w:tabs>
          <w:tab w:val="left" w:pos="720"/>
        </w:tabs>
        <w:jc w:val="center"/>
      </w:pPr>
      <w:r w:rsidRPr="000E2759">
        <w:rPr>
          <w:b/>
        </w:rPr>
        <w:t>Date of Preparation:</w:t>
      </w:r>
      <w:r w:rsidRPr="000E2759">
        <w:t xml:space="preserve"> </w:t>
      </w:r>
      <w:r w:rsidR="00E1537D">
        <w:t>11/28/2022</w:t>
      </w:r>
    </w:p>
    <w:p w14:paraId="72C32AB4" w14:textId="77777777" w:rsidR="00FB145D" w:rsidRDefault="00FB145D" w:rsidP="00FB145D">
      <w:pPr>
        <w:tabs>
          <w:tab w:val="left" w:pos="-1440"/>
          <w:tab w:val="left" w:pos="-720"/>
          <w:tab w:val="left" w:pos="0"/>
          <w:tab w:val="left" w:pos="360"/>
          <w:tab w:val="left" w:pos="1440"/>
          <w:tab w:val="left" w:pos="4410"/>
        </w:tabs>
        <w:rPr>
          <w:b/>
          <w:bCs/>
          <w:szCs w:val="24"/>
        </w:rPr>
      </w:pPr>
    </w:p>
    <w:p w14:paraId="444A262A" w14:textId="6C57CC2D" w:rsidR="00FB145D" w:rsidRPr="004B315B" w:rsidRDefault="00FB145D" w:rsidP="00FB145D">
      <w:pPr>
        <w:tabs>
          <w:tab w:val="left" w:pos="-1440"/>
          <w:tab w:val="left" w:pos="-720"/>
          <w:tab w:val="left" w:pos="0"/>
          <w:tab w:val="left" w:pos="360"/>
          <w:tab w:val="left" w:pos="1440"/>
          <w:tab w:val="left" w:pos="4410"/>
        </w:tabs>
        <w:rPr>
          <w:b/>
          <w:bCs/>
          <w:sz w:val="22"/>
          <w:szCs w:val="22"/>
        </w:rPr>
      </w:pPr>
      <w:r w:rsidRPr="004B315B">
        <w:rPr>
          <w:b/>
          <w:bCs/>
          <w:sz w:val="22"/>
          <w:szCs w:val="22"/>
        </w:rPr>
        <w:t xml:space="preserve">Officer/Committee Activities during the Year: </w:t>
      </w:r>
    </w:p>
    <w:p w14:paraId="3B19566C" w14:textId="77777777" w:rsidR="00E1537D" w:rsidRPr="004B315B" w:rsidRDefault="00E1537D" w:rsidP="00E1537D">
      <w:pPr>
        <w:pStyle w:val="NoSpacing"/>
        <w:rPr>
          <w:rFonts w:ascii="Arial" w:hAnsi="Arial" w:cs="Arial"/>
          <w:sz w:val="22"/>
        </w:rPr>
      </w:pPr>
      <w:r w:rsidRPr="004B315B">
        <w:rPr>
          <w:rFonts w:ascii="Arial" w:hAnsi="Arial" w:cs="Arial"/>
          <w:sz w:val="22"/>
        </w:rPr>
        <w:t>Call for items for Winter Newsletter went out January 10</w:t>
      </w:r>
      <w:r w:rsidRPr="004B315B">
        <w:rPr>
          <w:rFonts w:ascii="Arial" w:hAnsi="Arial" w:cs="Arial"/>
          <w:sz w:val="22"/>
          <w:vertAlign w:val="superscript"/>
        </w:rPr>
        <w:t>th</w:t>
      </w:r>
      <w:r w:rsidRPr="004B315B">
        <w:rPr>
          <w:rFonts w:ascii="Arial" w:hAnsi="Arial" w:cs="Arial"/>
          <w:sz w:val="22"/>
        </w:rPr>
        <w:t>, with a deadline of January 31</w:t>
      </w:r>
      <w:r w:rsidRPr="004B315B">
        <w:rPr>
          <w:rFonts w:ascii="Arial" w:hAnsi="Arial" w:cs="Arial"/>
          <w:sz w:val="22"/>
          <w:vertAlign w:val="superscript"/>
        </w:rPr>
        <w:t>st</w:t>
      </w:r>
      <w:r w:rsidRPr="004B315B">
        <w:rPr>
          <w:rFonts w:ascii="Arial" w:hAnsi="Arial" w:cs="Arial"/>
          <w:sz w:val="22"/>
        </w:rPr>
        <w:t>.</w:t>
      </w:r>
    </w:p>
    <w:p w14:paraId="56155310" w14:textId="77777777" w:rsidR="00E1537D" w:rsidRPr="004B315B" w:rsidRDefault="00E1537D" w:rsidP="00E1537D">
      <w:pPr>
        <w:pStyle w:val="NoSpacing"/>
        <w:rPr>
          <w:rFonts w:ascii="Arial" w:hAnsi="Arial" w:cs="Arial"/>
          <w:sz w:val="22"/>
        </w:rPr>
      </w:pPr>
      <w:r w:rsidRPr="004B315B">
        <w:rPr>
          <w:rFonts w:ascii="Arial" w:hAnsi="Arial" w:cs="Arial"/>
          <w:sz w:val="22"/>
        </w:rPr>
        <w:t>Call for items for Spring Newsletter went out March 16</w:t>
      </w:r>
      <w:r w:rsidRPr="004B315B">
        <w:rPr>
          <w:rFonts w:ascii="Arial" w:hAnsi="Arial" w:cs="Arial"/>
          <w:sz w:val="22"/>
          <w:vertAlign w:val="superscript"/>
        </w:rPr>
        <w:t>th</w:t>
      </w:r>
      <w:r w:rsidRPr="004B315B">
        <w:rPr>
          <w:rFonts w:ascii="Arial" w:hAnsi="Arial" w:cs="Arial"/>
          <w:sz w:val="22"/>
        </w:rPr>
        <w:t>, with a deadline of April 1</w:t>
      </w:r>
      <w:r w:rsidRPr="004B315B">
        <w:rPr>
          <w:rFonts w:ascii="Arial" w:hAnsi="Arial" w:cs="Arial"/>
          <w:sz w:val="22"/>
          <w:vertAlign w:val="superscript"/>
        </w:rPr>
        <w:t>st</w:t>
      </w:r>
      <w:r w:rsidRPr="004B315B">
        <w:rPr>
          <w:rFonts w:ascii="Arial" w:hAnsi="Arial" w:cs="Arial"/>
          <w:sz w:val="22"/>
        </w:rPr>
        <w:t>.</w:t>
      </w:r>
    </w:p>
    <w:p w14:paraId="0B2060E3" w14:textId="77777777" w:rsidR="00E1537D" w:rsidRPr="004B315B" w:rsidRDefault="00E1537D" w:rsidP="00E1537D">
      <w:pPr>
        <w:pStyle w:val="NoSpacing"/>
        <w:rPr>
          <w:rFonts w:ascii="Arial" w:hAnsi="Arial" w:cs="Arial"/>
          <w:sz w:val="22"/>
        </w:rPr>
      </w:pPr>
      <w:r w:rsidRPr="004B315B">
        <w:rPr>
          <w:rFonts w:ascii="Arial" w:hAnsi="Arial" w:cs="Arial"/>
          <w:sz w:val="22"/>
        </w:rPr>
        <w:t>Call for items for Summer Newsletter went out July 14</w:t>
      </w:r>
      <w:r w:rsidRPr="004B315B">
        <w:rPr>
          <w:rFonts w:ascii="Arial" w:hAnsi="Arial" w:cs="Arial"/>
          <w:sz w:val="22"/>
          <w:vertAlign w:val="superscript"/>
        </w:rPr>
        <w:t>th</w:t>
      </w:r>
      <w:r w:rsidRPr="004B315B">
        <w:rPr>
          <w:rFonts w:ascii="Arial" w:hAnsi="Arial" w:cs="Arial"/>
          <w:sz w:val="22"/>
        </w:rPr>
        <w:t>, with a deadline of July 29</w:t>
      </w:r>
      <w:r w:rsidRPr="004B315B">
        <w:rPr>
          <w:rFonts w:ascii="Arial" w:hAnsi="Arial" w:cs="Arial"/>
          <w:sz w:val="22"/>
          <w:vertAlign w:val="superscript"/>
        </w:rPr>
        <w:t>th</w:t>
      </w:r>
      <w:r w:rsidRPr="004B315B">
        <w:rPr>
          <w:rFonts w:ascii="Arial" w:hAnsi="Arial" w:cs="Arial"/>
          <w:sz w:val="22"/>
        </w:rPr>
        <w:t>.</w:t>
      </w:r>
    </w:p>
    <w:p w14:paraId="7431904C" w14:textId="77777777" w:rsidR="00E1537D" w:rsidRPr="004B315B" w:rsidRDefault="00E1537D" w:rsidP="00E1537D">
      <w:pPr>
        <w:pStyle w:val="NoSpacing"/>
        <w:rPr>
          <w:rFonts w:ascii="Arial" w:hAnsi="Arial" w:cs="Arial"/>
          <w:sz w:val="22"/>
        </w:rPr>
      </w:pPr>
      <w:r w:rsidRPr="004B315B">
        <w:rPr>
          <w:rFonts w:ascii="Arial" w:hAnsi="Arial" w:cs="Arial"/>
          <w:sz w:val="22"/>
        </w:rPr>
        <w:t>Call for items for Fall Newsletter went out on October 3</w:t>
      </w:r>
      <w:r w:rsidRPr="004B315B">
        <w:rPr>
          <w:rFonts w:ascii="Arial" w:hAnsi="Arial" w:cs="Arial"/>
          <w:sz w:val="22"/>
          <w:vertAlign w:val="superscript"/>
        </w:rPr>
        <w:t>rd</w:t>
      </w:r>
      <w:r w:rsidRPr="004B315B">
        <w:rPr>
          <w:rFonts w:ascii="Arial" w:hAnsi="Arial" w:cs="Arial"/>
          <w:sz w:val="22"/>
        </w:rPr>
        <w:t>, with a deadline of October 24</w:t>
      </w:r>
      <w:r w:rsidRPr="004B315B">
        <w:rPr>
          <w:rFonts w:ascii="Arial" w:hAnsi="Arial" w:cs="Arial"/>
          <w:sz w:val="22"/>
          <w:vertAlign w:val="superscript"/>
        </w:rPr>
        <w:t>th</w:t>
      </w:r>
      <w:r w:rsidRPr="004B315B">
        <w:rPr>
          <w:rFonts w:ascii="Arial" w:hAnsi="Arial" w:cs="Arial"/>
          <w:sz w:val="22"/>
        </w:rPr>
        <w:t xml:space="preserve">. </w:t>
      </w:r>
    </w:p>
    <w:p w14:paraId="2C79976A" w14:textId="77777777" w:rsidR="00E1537D" w:rsidRPr="004B315B" w:rsidRDefault="00E1537D" w:rsidP="00E1537D">
      <w:pPr>
        <w:pStyle w:val="NoSpacing"/>
        <w:rPr>
          <w:rFonts w:ascii="Arial" w:hAnsi="Arial" w:cs="Arial"/>
          <w:sz w:val="22"/>
        </w:rPr>
      </w:pPr>
    </w:p>
    <w:p w14:paraId="4FB29540" w14:textId="77777777" w:rsidR="00E1537D" w:rsidRPr="004B315B" w:rsidRDefault="00E1537D" w:rsidP="00E1537D">
      <w:pPr>
        <w:pStyle w:val="NoSpacing"/>
        <w:rPr>
          <w:rFonts w:ascii="Arial" w:hAnsi="Arial" w:cs="Arial"/>
          <w:sz w:val="22"/>
        </w:rPr>
      </w:pPr>
      <w:r w:rsidRPr="004B315B">
        <w:rPr>
          <w:rFonts w:ascii="Arial" w:hAnsi="Arial" w:cs="Arial"/>
          <w:sz w:val="22"/>
        </w:rPr>
        <w:t>Ran Twitter feed:</w:t>
      </w:r>
    </w:p>
    <w:p w14:paraId="111486A1" w14:textId="77777777" w:rsidR="00E1537D" w:rsidRPr="004B315B" w:rsidRDefault="00E1537D" w:rsidP="00E1537D">
      <w:pPr>
        <w:pStyle w:val="NoSpacing"/>
        <w:rPr>
          <w:rFonts w:ascii="Arial" w:hAnsi="Arial" w:cs="Arial"/>
          <w:sz w:val="22"/>
        </w:rPr>
      </w:pPr>
      <w:r w:rsidRPr="004B315B">
        <w:rPr>
          <w:rFonts w:ascii="Arial" w:hAnsi="Arial" w:cs="Arial"/>
          <w:sz w:val="22"/>
        </w:rPr>
        <w:t xml:space="preserve">January-May: Normal messages to society and Retweeting relevant info from society members and Weed Science </w:t>
      </w:r>
      <w:proofErr w:type="gramStart"/>
      <w:r w:rsidRPr="004B315B">
        <w:rPr>
          <w:rFonts w:ascii="Arial" w:hAnsi="Arial" w:cs="Arial"/>
          <w:sz w:val="22"/>
        </w:rPr>
        <w:t>community</w:t>
      </w:r>
      <w:proofErr w:type="gramEnd"/>
    </w:p>
    <w:p w14:paraId="5B7D81D0" w14:textId="77777777" w:rsidR="00E1537D" w:rsidRPr="004B315B" w:rsidRDefault="00E1537D" w:rsidP="00E1537D">
      <w:pPr>
        <w:pStyle w:val="NoSpacing"/>
        <w:rPr>
          <w:rFonts w:ascii="Arial" w:hAnsi="Arial" w:cs="Arial"/>
          <w:sz w:val="22"/>
        </w:rPr>
      </w:pPr>
      <w:r w:rsidRPr="004B315B">
        <w:rPr>
          <w:rFonts w:ascii="Arial" w:hAnsi="Arial" w:cs="Arial"/>
          <w:sz w:val="22"/>
        </w:rPr>
        <w:t>June-August: Passed around the Twitter handle to a different society member each week (This has been replicated by NEWSS, and APS).</w:t>
      </w:r>
    </w:p>
    <w:p w14:paraId="78E9F2A8" w14:textId="77777777" w:rsidR="00E1537D" w:rsidRPr="004B315B" w:rsidRDefault="00E1537D" w:rsidP="00E1537D">
      <w:pPr>
        <w:pStyle w:val="NoSpacing"/>
        <w:rPr>
          <w:rFonts w:ascii="Arial" w:hAnsi="Arial" w:cs="Arial"/>
          <w:sz w:val="22"/>
        </w:rPr>
      </w:pPr>
      <w:r w:rsidRPr="004B315B">
        <w:rPr>
          <w:rFonts w:ascii="Arial" w:hAnsi="Arial" w:cs="Arial"/>
          <w:sz w:val="22"/>
        </w:rPr>
        <w:t xml:space="preserve">September-December: Normal messages to society and Retweeting relevant info from society members and Weed Science </w:t>
      </w:r>
      <w:proofErr w:type="gramStart"/>
      <w:r w:rsidRPr="004B315B">
        <w:rPr>
          <w:rFonts w:ascii="Arial" w:hAnsi="Arial" w:cs="Arial"/>
          <w:sz w:val="22"/>
        </w:rPr>
        <w:t>community</w:t>
      </w:r>
      <w:proofErr w:type="gramEnd"/>
    </w:p>
    <w:p w14:paraId="420F1F07" w14:textId="77777777" w:rsidR="00E1537D" w:rsidRPr="004B315B" w:rsidRDefault="00E1537D" w:rsidP="00E1537D">
      <w:pPr>
        <w:pStyle w:val="NoSpacing"/>
        <w:rPr>
          <w:rFonts w:ascii="Arial" w:hAnsi="Arial" w:cs="Arial"/>
          <w:sz w:val="22"/>
        </w:rPr>
      </w:pPr>
    </w:p>
    <w:tbl>
      <w:tblPr>
        <w:tblW w:w="4403" w:type="dxa"/>
        <w:tblLook w:val="04A0" w:firstRow="1" w:lastRow="0" w:firstColumn="1" w:lastColumn="0" w:noHBand="0" w:noVBand="1"/>
      </w:tblPr>
      <w:tblGrid>
        <w:gridCol w:w="1293"/>
        <w:gridCol w:w="960"/>
        <w:gridCol w:w="1402"/>
        <w:gridCol w:w="1574"/>
      </w:tblGrid>
      <w:tr w:rsidR="00E1537D" w:rsidRPr="004B315B" w14:paraId="11588D32" w14:textId="77777777" w:rsidTr="00CA1BAA">
        <w:trPr>
          <w:trHeight w:val="300"/>
        </w:trPr>
        <w:tc>
          <w:tcPr>
            <w:tcW w:w="1017" w:type="dxa"/>
            <w:tcBorders>
              <w:top w:val="nil"/>
              <w:left w:val="nil"/>
              <w:bottom w:val="nil"/>
              <w:right w:val="nil"/>
            </w:tcBorders>
            <w:shd w:val="clear" w:color="auto" w:fill="auto"/>
            <w:noWrap/>
            <w:vAlign w:val="bottom"/>
            <w:hideMark/>
          </w:tcPr>
          <w:p w14:paraId="59261D18"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Month</w:t>
            </w:r>
          </w:p>
        </w:tc>
        <w:tc>
          <w:tcPr>
            <w:tcW w:w="960" w:type="dxa"/>
            <w:tcBorders>
              <w:top w:val="nil"/>
              <w:left w:val="nil"/>
              <w:bottom w:val="nil"/>
              <w:right w:val="nil"/>
            </w:tcBorders>
            <w:shd w:val="clear" w:color="auto" w:fill="auto"/>
            <w:noWrap/>
            <w:vAlign w:val="bottom"/>
            <w:hideMark/>
          </w:tcPr>
          <w:p w14:paraId="2636FB7C"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Tweets</w:t>
            </w:r>
          </w:p>
        </w:tc>
        <w:tc>
          <w:tcPr>
            <w:tcW w:w="1190" w:type="dxa"/>
            <w:tcBorders>
              <w:top w:val="nil"/>
              <w:left w:val="nil"/>
              <w:bottom w:val="nil"/>
              <w:right w:val="nil"/>
            </w:tcBorders>
            <w:shd w:val="clear" w:color="auto" w:fill="auto"/>
            <w:noWrap/>
            <w:vAlign w:val="bottom"/>
            <w:hideMark/>
          </w:tcPr>
          <w:p w14:paraId="265A8EC1"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Impressions</w:t>
            </w:r>
          </w:p>
        </w:tc>
        <w:tc>
          <w:tcPr>
            <w:tcW w:w="1236" w:type="dxa"/>
            <w:tcBorders>
              <w:top w:val="nil"/>
              <w:left w:val="nil"/>
              <w:bottom w:val="nil"/>
              <w:right w:val="nil"/>
            </w:tcBorders>
            <w:shd w:val="clear" w:color="auto" w:fill="auto"/>
            <w:noWrap/>
            <w:vAlign w:val="bottom"/>
            <w:hideMark/>
          </w:tcPr>
          <w:p w14:paraId="7B233942"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Engagements</w:t>
            </w:r>
          </w:p>
        </w:tc>
      </w:tr>
      <w:tr w:rsidR="00E1537D" w:rsidRPr="004B315B" w14:paraId="0EDA92EF" w14:textId="77777777" w:rsidTr="00CA1BAA">
        <w:trPr>
          <w:trHeight w:val="300"/>
        </w:trPr>
        <w:tc>
          <w:tcPr>
            <w:tcW w:w="1017" w:type="dxa"/>
            <w:tcBorders>
              <w:top w:val="nil"/>
              <w:left w:val="nil"/>
              <w:bottom w:val="nil"/>
              <w:right w:val="nil"/>
            </w:tcBorders>
            <w:shd w:val="clear" w:color="auto" w:fill="auto"/>
            <w:noWrap/>
            <w:vAlign w:val="bottom"/>
            <w:hideMark/>
          </w:tcPr>
          <w:p w14:paraId="0D2D6027"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January</w:t>
            </w:r>
          </w:p>
        </w:tc>
        <w:tc>
          <w:tcPr>
            <w:tcW w:w="960" w:type="dxa"/>
            <w:tcBorders>
              <w:top w:val="nil"/>
              <w:left w:val="nil"/>
              <w:bottom w:val="nil"/>
              <w:right w:val="nil"/>
            </w:tcBorders>
            <w:shd w:val="clear" w:color="auto" w:fill="auto"/>
            <w:noWrap/>
            <w:vAlign w:val="bottom"/>
            <w:hideMark/>
          </w:tcPr>
          <w:p w14:paraId="20CE795C"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0</w:t>
            </w:r>
          </w:p>
        </w:tc>
        <w:tc>
          <w:tcPr>
            <w:tcW w:w="1190" w:type="dxa"/>
            <w:tcBorders>
              <w:top w:val="nil"/>
              <w:left w:val="nil"/>
              <w:bottom w:val="nil"/>
              <w:right w:val="nil"/>
            </w:tcBorders>
            <w:shd w:val="clear" w:color="auto" w:fill="auto"/>
            <w:noWrap/>
            <w:vAlign w:val="bottom"/>
            <w:hideMark/>
          </w:tcPr>
          <w:p w14:paraId="2C1272F3"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1,954</w:t>
            </w:r>
          </w:p>
        </w:tc>
        <w:tc>
          <w:tcPr>
            <w:tcW w:w="1236" w:type="dxa"/>
            <w:tcBorders>
              <w:top w:val="nil"/>
              <w:left w:val="nil"/>
              <w:bottom w:val="nil"/>
              <w:right w:val="nil"/>
            </w:tcBorders>
            <w:shd w:val="clear" w:color="auto" w:fill="auto"/>
            <w:noWrap/>
            <w:vAlign w:val="bottom"/>
            <w:hideMark/>
          </w:tcPr>
          <w:p w14:paraId="5AD0946A"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63</w:t>
            </w:r>
          </w:p>
        </w:tc>
      </w:tr>
      <w:tr w:rsidR="00E1537D" w:rsidRPr="004B315B" w14:paraId="7ABB5E15" w14:textId="77777777" w:rsidTr="00CA1BAA">
        <w:trPr>
          <w:trHeight w:val="300"/>
        </w:trPr>
        <w:tc>
          <w:tcPr>
            <w:tcW w:w="1017" w:type="dxa"/>
            <w:tcBorders>
              <w:top w:val="nil"/>
              <w:left w:val="nil"/>
              <w:bottom w:val="nil"/>
              <w:right w:val="nil"/>
            </w:tcBorders>
            <w:shd w:val="clear" w:color="auto" w:fill="auto"/>
            <w:noWrap/>
            <w:vAlign w:val="bottom"/>
            <w:hideMark/>
          </w:tcPr>
          <w:p w14:paraId="724387EE"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February</w:t>
            </w:r>
          </w:p>
        </w:tc>
        <w:tc>
          <w:tcPr>
            <w:tcW w:w="960" w:type="dxa"/>
            <w:tcBorders>
              <w:top w:val="nil"/>
              <w:left w:val="nil"/>
              <w:bottom w:val="nil"/>
              <w:right w:val="nil"/>
            </w:tcBorders>
            <w:shd w:val="clear" w:color="auto" w:fill="auto"/>
            <w:noWrap/>
            <w:vAlign w:val="bottom"/>
            <w:hideMark/>
          </w:tcPr>
          <w:p w14:paraId="23C29CA4"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0</w:t>
            </w:r>
          </w:p>
        </w:tc>
        <w:tc>
          <w:tcPr>
            <w:tcW w:w="1190" w:type="dxa"/>
            <w:tcBorders>
              <w:top w:val="nil"/>
              <w:left w:val="nil"/>
              <w:bottom w:val="nil"/>
              <w:right w:val="nil"/>
            </w:tcBorders>
            <w:shd w:val="clear" w:color="auto" w:fill="auto"/>
            <w:noWrap/>
            <w:vAlign w:val="bottom"/>
            <w:hideMark/>
          </w:tcPr>
          <w:p w14:paraId="7BFFF7B2"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836</w:t>
            </w:r>
          </w:p>
        </w:tc>
        <w:tc>
          <w:tcPr>
            <w:tcW w:w="1236" w:type="dxa"/>
            <w:tcBorders>
              <w:top w:val="nil"/>
              <w:left w:val="nil"/>
              <w:bottom w:val="nil"/>
              <w:right w:val="nil"/>
            </w:tcBorders>
            <w:shd w:val="clear" w:color="auto" w:fill="auto"/>
            <w:noWrap/>
            <w:vAlign w:val="bottom"/>
            <w:hideMark/>
          </w:tcPr>
          <w:p w14:paraId="25CE69BE"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39</w:t>
            </w:r>
          </w:p>
        </w:tc>
      </w:tr>
      <w:tr w:rsidR="00E1537D" w:rsidRPr="004B315B" w14:paraId="7D0E2D60" w14:textId="77777777" w:rsidTr="00CA1BAA">
        <w:trPr>
          <w:trHeight w:val="300"/>
        </w:trPr>
        <w:tc>
          <w:tcPr>
            <w:tcW w:w="1017" w:type="dxa"/>
            <w:tcBorders>
              <w:top w:val="nil"/>
              <w:left w:val="nil"/>
              <w:bottom w:val="nil"/>
              <w:right w:val="nil"/>
            </w:tcBorders>
            <w:shd w:val="clear" w:color="auto" w:fill="auto"/>
            <w:noWrap/>
            <w:vAlign w:val="bottom"/>
            <w:hideMark/>
          </w:tcPr>
          <w:p w14:paraId="01155773"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March</w:t>
            </w:r>
          </w:p>
        </w:tc>
        <w:tc>
          <w:tcPr>
            <w:tcW w:w="960" w:type="dxa"/>
            <w:tcBorders>
              <w:top w:val="nil"/>
              <w:left w:val="nil"/>
              <w:bottom w:val="nil"/>
              <w:right w:val="nil"/>
            </w:tcBorders>
            <w:shd w:val="clear" w:color="auto" w:fill="auto"/>
            <w:noWrap/>
            <w:vAlign w:val="bottom"/>
            <w:hideMark/>
          </w:tcPr>
          <w:p w14:paraId="2AC88828"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0</w:t>
            </w:r>
          </w:p>
        </w:tc>
        <w:tc>
          <w:tcPr>
            <w:tcW w:w="1190" w:type="dxa"/>
            <w:tcBorders>
              <w:top w:val="nil"/>
              <w:left w:val="nil"/>
              <w:bottom w:val="nil"/>
              <w:right w:val="nil"/>
            </w:tcBorders>
            <w:shd w:val="clear" w:color="auto" w:fill="auto"/>
            <w:noWrap/>
            <w:vAlign w:val="bottom"/>
            <w:hideMark/>
          </w:tcPr>
          <w:p w14:paraId="6A1C34E8"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889</w:t>
            </w:r>
          </w:p>
        </w:tc>
        <w:tc>
          <w:tcPr>
            <w:tcW w:w="1236" w:type="dxa"/>
            <w:tcBorders>
              <w:top w:val="nil"/>
              <w:left w:val="nil"/>
              <w:bottom w:val="nil"/>
              <w:right w:val="nil"/>
            </w:tcBorders>
            <w:shd w:val="clear" w:color="auto" w:fill="auto"/>
            <w:noWrap/>
            <w:vAlign w:val="bottom"/>
            <w:hideMark/>
          </w:tcPr>
          <w:p w14:paraId="57268D79"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16</w:t>
            </w:r>
          </w:p>
        </w:tc>
      </w:tr>
      <w:tr w:rsidR="00E1537D" w:rsidRPr="004B315B" w14:paraId="44B11654" w14:textId="77777777" w:rsidTr="00CA1BAA">
        <w:trPr>
          <w:trHeight w:val="300"/>
        </w:trPr>
        <w:tc>
          <w:tcPr>
            <w:tcW w:w="1017" w:type="dxa"/>
            <w:tcBorders>
              <w:top w:val="nil"/>
              <w:left w:val="nil"/>
              <w:bottom w:val="nil"/>
              <w:right w:val="nil"/>
            </w:tcBorders>
            <w:shd w:val="clear" w:color="auto" w:fill="auto"/>
            <w:noWrap/>
            <w:vAlign w:val="bottom"/>
            <w:hideMark/>
          </w:tcPr>
          <w:p w14:paraId="23EFB496"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April</w:t>
            </w:r>
          </w:p>
        </w:tc>
        <w:tc>
          <w:tcPr>
            <w:tcW w:w="960" w:type="dxa"/>
            <w:tcBorders>
              <w:top w:val="nil"/>
              <w:left w:val="nil"/>
              <w:bottom w:val="nil"/>
              <w:right w:val="nil"/>
            </w:tcBorders>
            <w:shd w:val="clear" w:color="auto" w:fill="auto"/>
            <w:noWrap/>
            <w:vAlign w:val="bottom"/>
            <w:hideMark/>
          </w:tcPr>
          <w:p w14:paraId="3DEFA9F2"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w:t>
            </w:r>
          </w:p>
        </w:tc>
        <w:tc>
          <w:tcPr>
            <w:tcW w:w="1190" w:type="dxa"/>
            <w:tcBorders>
              <w:top w:val="nil"/>
              <w:left w:val="nil"/>
              <w:bottom w:val="nil"/>
              <w:right w:val="nil"/>
            </w:tcBorders>
            <w:shd w:val="clear" w:color="auto" w:fill="auto"/>
            <w:noWrap/>
            <w:vAlign w:val="bottom"/>
            <w:hideMark/>
          </w:tcPr>
          <w:p w14:paraId="2E577F62"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3,325</w:t>
            </w:r>
          </w:p>
        </w:tc>
        <w:tc>
          <w:tcPr>
            <w:tcW w:w="1236" w:type="dxa"/>
            <w:tcBorders>
              <w:top w:val="nil"/>
              <w:left w:val="nil"/>
              <w:bottom w:val="nil"/>
              <w:right w:val="nil"/>
            </w:tcBorders>
            <w:shd w:val="clear" w:color="auto" w:fill="auto"/>
            <w:noWrap/>
            <w:vAlign w:val="bottom"/>
            <w:hideMark/>
          </w:tcPr>
          <w:p w14:paraId="6DBE9D9A"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90</w:t>
            </w:r>
          </w:p>
        </w:tc>
      </w:tr>
      <w:tr w:rsidR="00E1537D" w:rsidRPr="004B315B" w14:paraId="403610B3" w14:textId="77777777" w:rsidTr="00CA1BAA">
        <w:trPr>
          <w:trHeight w:val="300"/>
        </w:trPr>
        <w:tc>
          <w:tcPr>
            <w:tcW w:w="1017" w:type="dxa"/>
            <w:tcBorders>
              <w:top w:val="nil"/>
              <w:left w:val="nil"/>
              <w:bottom w:val="nil"/>
              <w:right w:val="nil"/>
            </w:tcBorders>
            <w:shd w:val="clear" w:color="auto" w:fill="auto"/>
            <w:noWrap/>
            <w:vAlign w:val="bottom"/>
            <w:hideMark/>
          </w:tcPr>
          <w:p w14:paraId="58B2783E"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May</w:t>
            </w:r>
          </w:p>
        </w:tc>
        <w:tc>
          <w:tcPr>
            <w:tcW w:w="960" w:type="dxa"/>
            <w:tcBorders>
              <w:top w:val="nil"/>
              <w:left w:val="nil"/>
              <w:bottom w:val="nil"/>
              <w:right w:val="nil"/>
            </w:tcBorders>
            <w:shd w:val="clear" w:color="auto" w:fill="auto"/>
            <w:noWrap/>
            <w:vAlign w:val="bottom"/>
            <w:hideMark/>
          </w:tcPr>
          <w:p w14:paraId="51BBD9A9"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0</w:t>
            </w:r>
          </w:p>
        </w:tc>
        <w:tc>
          <w:tcPr>
            <w:tcW w:w="1190" w:type="dxa"/>
            <w:tcBorders>
              <w:top w:val="nil"/>
              <w:left w:val="nil"/>
              <w:bottom w:val="nil"/>
              <w:right w:val="nil"/>
            </w:tcBorders>
            <w:shd w:val="clear" w:color="auto" w:fill="auto"/>
            <w:noWrap/>
            <w:vAlign w:val="bottom"/>
            <w:hideMark/>
          </w:tcPr>
          <w:p w14:paraId="2E99FAE4"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498</w:t>
            </w:r>
          </w:p>
        </w:tc>
        <w:tc>
          <w:tcPr>
            <w:tcW w:w="1236" w:type="dxa"/>
            <w:tcBorders>
              <w:top w:val="nil"/>
              <w:left w:val="nil"/>
              <w:bottom w:val="nil"/>
              <w:right w:val="nil"/>
            </w:tcBorders>
            <w:shd w:val="clear" w:color="auto" w:fill="auto"/>
            <w:noWrap/>
            <w:vAlign w:val="bottom"/>
            <w:hideMark/>
          </w:tcPr>
          <w:p w14:paraId="643AD624"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31</w:t>
            </w:r>
          </w:p>
        </w:tc>
      </w:tr>
      <w:tr w:rsidR="00E1537D" w:rsidRPr="004B315B" w14:paraId="1F8917C2" w14:textId="77777777" w:rsidTr="00CA1BAA">
        <w:trPr>
          <w:trHeight w:val="300"/>
        </w:trPr>
        <w:tc>
          <w:tcPr>
            <w:tcW w:w="1017" w:type="dxa"/>
            <w:tcBorders>
              <w:top w:val="nil"/>
              <w:left w:val="nil"/>
              <w:bottom w:val="nil"/>
              <w:right w:val="nil"/>
            </w:tcBorders>
            <w:shd w:val="clear" w:color="auto" w:fill="auto"/>
            <w:noWrap/>
            <w:vAlign w:val="bottom"/>
            <w:hideMark/>
          </w:tcPr>
          <w:p w14:paraId="752B72E6"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June</w:t>
            </w:r>
          </w:p>
        </w:tc>
        <w:tc>
          <w:tcPr>
            <w:tcW w:w="960" w:type="dxa"/>
            <w:tcBorders>
              <w:top w:val="nil"/>
              <w:left w:val="nil"/>
              <w:bottom w:val="nil"/>
              <w:right w:val="nil"/>
            </w:tcBorders>
            <w:shd w:val="clear" w:color="auto" w:fill="auto"/>
            <w:noWrap/>
            <w:vAlign w:val="bottom"/>
            <w:hideMark/>
          </w:tcPr>
          <w:p w14:paraId="1EE3D386"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56</w:t>
            </w:r>
          </w:p>
        </w:tc>
        <w:tc>
          <w:tcPr>
            <w:tcW w:w="1190" w:type="dxa"/>
            <w:tcBorders>
              <w:top w:val="nil"/>
              <w:left w:val="nil"/>
              <w:bottom w:val="nil"/>
              <w:right w:val="nil"/>
            </w:tcBorders>
            <w:shd w:val="clear" w:color="auto" w:fill="auto"/>
            <w:noWrap/>
            <w:vAlign w:val="bottom"/>
            <w:hideMark/>
          </w:tcPr>
          <w:p w14:paraId="253679CC"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52,199</w:t>
            </w:r>
          </w:p>
        </w:tc>
        <w:tc>
          <w:tcPr>
            <w:tcW w:w="1236" w:type="dxa"/>
            <w:tcBorders>
              <w:top w:val="nil"/>
              <w:left w:val="nil"/>
              <w:bottom w:val="nil"/>
              <w:right w:val="nil"/>
            </w:tcBorders>
            <w:shd w:val="clear" w:color="auto" w:fill="auto"/>
            <w:noWrap/>
            <w:vAlign w:val="bottom"/>
            <w:hideMark/>
          </w:tcPr>
          <w:p w14:paraId="35EB50D7"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3,056</w:t>
            </w:r>
          </w:p>
        </w:tc>
      </w:tr>
      <w:tr w:rsidR="00E1537D" w:rsidRPr="004B315B" w14:paraId="52668EC4" w14:textId="77777777" w:rsidTr="00CA1BAA">
        <w:trPr>
          <w:trHeight w:val="300"/>
        </w:trPr>
        <w:tc>
          <w:tcPr>
            <w:tcW w:w="1017" w:type="dxa"/>
            <w:tcBorders>
              <w:top w:val="nil"/>
              <w:left w:val="nil"/>
              <w:bottom w:val="nil"/>
              <w:right w:val="nil"/>
            </w:tcBorders>
            <w:shd w:val="clear" w:color="auto" w:fill="auto"/>
            <w:noWrap/>
            <w:vAlign w:val="bottom"/>
            <w:hideMark/>
          </w:tcPr>
          <w:p w14:paraId="6961242C"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July</w:t>
            </w:r>
          </w:p>
        </w:tc>
        <w:tc>
          <w:tcPr>
            <w:tcW w:w="960" w:type="dxa"/>
            <w:tcBorders>
              <w:top w:val="nil"/>
              <w:left w:val="nil"/>
              <w:bottom w:val="nil"/>
              <w:right w:val="nil"/>
            </w:tcBorders>
            <w:shd w:val="clear" w:color="auto" w:fill="auto"/>
            <w:noWrap/>
            <w:vAlign w:val="bottom"/>
            <w:hideMark/>
          </w:tcPr>
          <w:p w14:paraId="4EB59CC0"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67</w:t>
            </w:r>
          </w:p>
        </w:tc>
        <w:tc>
          <w:tcPr>
            <w:tcW w:w="1190" w:type="dxa"/>
            <w:tcBorders>
              <w:top w:val="nil"/>
              <w:left w:val="nil"/>
              <w:bottom w:val="nil"/>
              <w:right w:val="nil"/>
            </w:tcBorders>
            <w:shd w:val="clear" w:color="auto" w:fill="auto"/>
            <w:noWrap/>
            <w:vAlign w:val="bottom"/>
            <w:hideMark/>
          </w:tcPr>
          <w:p w14:paraId="284B59C1"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57,415</w:t>
            </w:r>
          </w:p>
        </w:tc>
        <w:tc>
          <w:tcPr>
            <w:tcW w:w="1236" w:type="dxa"/>
            <w:tcBorders>
              <w:top w:val="nil"/>
              <w:left w:val="nil"/>
              <w:bottom w:val="nil"/>
              <w:right w:val="nil"/>
            </w:tcBorders>
            <w:shd w:val="clear" w:color="auto" w:fill="auto"/>
            <w:noWrap/>
            <w:vAlign w:val="bottom"/>
            <w:hideMark/>
          </w:tcPr>
          <w:p w14:paraId="6DBEF915"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3,087</w:t>
            </w:r>
          </w:p>
        </w:tc>
      </w:tr>
      <w:tr w:rsidR="00E1537D" w:rsidRPr="004B315B" w14:paraId="56C552FF" w14:textId="77777777" w:rsidTr="00CA1BAA">
        <w:trPr>
          <w:trHeight w:val="300"/>
        </w:trPr>
        <w:tc>
          <w:tcPr>
            <w:tcW w:w="1017" w:type="dxa"/>
            <w:tcBorders>
              <w:top w:val="nil"/>
              <w:left w:val="nil"/>
              <w:bottom w:val="nil"/>
              <w:right w:val="nil"/>
            </w:tcBorders>
            <w:shd w:val="clear" w:color="auto" w:fill="auto"/>
            <w:noWrap/>
            <w:vAlign w:val="bottom"/>
            <w:hideMark/>
          </w:tcPr>
          <w:p w14:paraId="437FE406"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August</w:t>
            </w:r>
          </w:p>
        </w:tc>
        <w:tc>
          <w:tcPr>
            <w:tcW w:w="960" w:type="dxa"/>
            <w:tcBorders>
              <w:top w:val="nil"/>
              <w:left w:val="nil"/>
              <w:bottom w:val="nil"/>
              <w:right w:val="nil"/>
            </w:tcBorders>
            <w:shd w:val="clear" w:color="auto" w:fill="auto"/>
            <w:noWrap/>
            <w:vAlign w:val="bottom"/>
            <w:hideMark/>
          </w:tcPr>
          <w:p w14:paraId="1C5B8676"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97</w:t>
            </w:r>
          </w:p>
        </w:tc>
        <w:tc>
          <w:tcPr>
            <w:tcW w:w="1190" w:type="dxa"/>
            <w:tcBorders>
              <w:top w:val="nil"/>
              <w:left w:val="nil"/>
              <w:bottom w:val="nil"/>
              <w:right w:val="nil"/>
            </w:tcBorders>
            <w:shd w:val="clear" w:color="auto" w:fill="auto"/>
            <w:noWrap/>
            <w:vAlign w:val="bottom"/>
            <w:hideMark/>
          </w:tcPr>
          <w:p w14:paraId="7E420CE5"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86,220</w:t>
            </w:r>
          </w:p>
        </w:tc>
        <w:tc>
          <w:tcPr>
            <w:tcW w:w="1236" w:type="dxa"/>
            <w:tcBorders>
              <w:top w:val="nil"/>
              <w:left w:val="nil"/>
              <w:bottom w:val="nil"/>
              <w:right w:val="nil"/>
            </w:tcBorders>
            <w:shd w:val="clear" w:color="auto" w:fill="auto"/>
            <w:noWrap/>
            <w:vAlign w:val="bottom"/>
            <w:hideMark/>
          </w:tcPr>
          <w:p w14:paraId="46F59797"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4,397</w:t>
            </w:r>
          </w:p>
        </w:tc>
      </w:tr>
      <w:tr w:rsidR="00E1537D" w:rsidRPr="004B315B" w14:paraId="4DDC040D" w14:textId="77777777" w:rsidTr="00CA1BAA">
        <w:trPr>
          <w:trHeight w:val="300"/>
        </w:trPr>
        <w:tc>
          <w:tcPr>
            <w:tcW w:w="1017" w:type="dxa"/>
            <w:tcBorders>
              <w:top w:val="nil"/>
              <w:left w:val="nil"/>
              <w:bottom w:val="nil"/>
              <w:right w:val="nil"/>
            </w:tcBorders>
            <w:shd w:val="clear" w:color="auto" w:fill="auto"/>
            <w:noWrap/>
            <w:vAlign w:val="bottom"/>
            <w:hideMark/>
          </w:tcPr>
          <w:p w14:paraId="6B0DE3FD"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September</w:t>
            </w:r>
          </w:p>
        </w:tc>
        <w:tc>
          <w:tcPr>
            <w:tcW w:w="960" w:type="dxa"/>
            <w:tcBorders>
              <w:top w:val="nil"/>
              <w:left w:val="nil"/>
              <w:bottom w:val="nil"/>
              <w:right w:val="nil"/>
            </w:tcBorders>
            <w:shd w:val="clear" w:color="auto" w:fill="auto"/>
            <w:noWrap/>
            <w:vAlign w:val="bottom"/>
            <w:hideMark/>
          </w:tcPr>
          <w:p w14:paraId="0EF05B92"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12</w:t>
            </w:r>
          </w:p>
        </w:tc>
        <w:tc>
          <w:tcPr>
            <w:tcW w:w="1190" w:type="dxa"/>
            <w:tcBorders>
              <w:top w:val="nil"/>
              <w:left w:val="nil"/>
              <w:bottom w:val="nil"/>
              <w:right w:val="nil"/>
            </w:tcBorders>
            <w:shd w:val="clear" w:color="auto" w:fill="auto"/>
            <w:noWrap/>
            <w:vAlign w:val="bottom"/>
            <w:hideMark/>
          </w:tcPr>
          <w:p w14:paraId="35F5B0DA"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77,525</w:t>
            </w:r>
          </w:p>
        </w:tc>
        <w:tc>
          <w:tcPr>
            <w:tcW w:w="1236" w:type="dxa"/>
            <w:tcBorders>
              <w:top w:val="nil"/>
              <w:left w:val="nil"/>
              <w:bottom w:val="nil"/>
              <w:right w:val="nil"/>
            </w:tcBorders>
            <w:shd w:val="clear" w:color="auto" w:fill="auto"/>
            <w:noWrap/>
            <w:vAlign w:val="bottom"/>
            <w:hideMark/>
          </w:tcPr>
          <w:p w14:paraId="2D8E799B"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497</w:t>
            </w:r>
          </w:p>
        </w:tc>
      </w:tr>
      <w:tr w:rsidR="00E1537D" w:rsidRPr="004B315B" w14:paraId="2B728F8C" w14:textId="77777777" w:rsidTr="00CA1BAA">
        <w:trPr>
          <w:trHeight w:val="300"/>
        </w:trPr>
        <w:tc>
          <w:tcPr>
            <w:tcW w:w="1017" w:type="dxa"/>
            <w:tcBorders>
              <w:top w:val="nil"/>
              <w:left w:val="nil"/>
              <w:bottom w:val="nil"/>
              <w:right w:val="nil"/>
            </w:tcBorders>
            <w:shd w:val="clear" w:color="auto" w:fill="auto"/>
            <w:noWrap/>
            <w:vAlign w:val="bottom"/>
            <w:hideMark/>
          </w:tcPr>
          <w:p w14:paraId="0C945146"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October</w:t>
            </w:r>
          </w:p>
        </w:tc>
        <w:tc>
          <w:tcPr>
            <w:tcW w:w="960" w:type="dxa"/>
            <w:tcBorders>
              <w:top w:val="nil"/>
              <w:left w:val="nil"/>
              <w:bottom w:val="nil"/>
              <w:right w:val="nil"/>
            </w:tcBorders>
            <w:shd w:val="clear" w:color="auto" w:fill="auto"/>
            <w:noWrap/>
            <w:vAlign w:val="bottom"/>
            <w:hideMark/>
          </w:tcPr>
          <w:p w14:paraId="30FEA925"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w:t>
            </w:r>
          </w:p>
        </w:tc>
        <w:tc>
          <w:tcPr>
            <w:tcW w:w="1190" w:type="dxa"/>
            <w:tcBorders>
              <w:top w:val="nil"/>
              <w:left w:val="nil"/>
              <w:bottom w:val="nil"/>
              <w:right w:val="nil"/>
            </w:tcBorders>
            <w:shd w:val="clear" w:color="auto" w:fill="auto"/>
            <w:noWrap/>
            <w:vAlign w:val="bottom"/>
            <w:hideMark/>
          </w:tcPr>
          <w:p w14:paraId="34ABCB8E"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1,741</w:t>
            </w:r>
          </w:p>
        </w:tc>
        <w:tc>
          <w:tcPr>
            <w:tcW w:w="1236" w:type="dxa"/>
            <w:tcBorders>
              <w:top w:val="nil"/>
              <w:left w:val="nil"/>
              <w:bottom w:val="nil"/>
              <w:right w:val="nil"/>
            </w:tcBorders>
            <w:shd w:val="clear" w:color="auto" w:fill="auto"/>
            <w:noWrap/>
            <w:vAlign w:val="bottom"/>
            <w:hideMark/>
          </w:tcPr>
          <w:p w14:paraId="3DACDBA1"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68</w:t>
            </w:r>
          </w:p>
        </w:tc>
      </w:tr>
      <w:tr w:rsidR="00E1537D" w:rsidRPr="004B315B" w14:paraId="577E7901" w14:textId="77777777" w:rsidTr="00CA1BAA">
        <w:trPr>
          <w:trHeight w:val="300"/>
        </w:trPr>
        <w:tc>
          <w:tcPr>
            <w:tcW w:w="1017" w:type="dxa"/>
            <w:tcBorders>
              <w:top w:val="nil"/>
              <w:left w:val="nil"/>
              <w:bottom w:val="nil"/>
              <w:right w:val="nil"/>
            </w:tcBorders>
            <w:shd w:val="clear" w:color="auto" w:fill="auto"/>
            <w:noWrap/>
            <w:vAlign w:val="bottom"/>
            <w:hideMark/>
          </w:tcPr>
          <w:p w14:paraId="64F9C274"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November</w:t>
            </w:r>
          </w:p>
        </w:tc>
        <w:tc>
          <w:tcPr>
            <w:tcW w:w="960" w:type="dxa"/>
            <w:tcBorders>
              <w:top w:val="nil"/>
              <w:left w:val="nil"/>
              <w:bottom w:val="nil"/>
              <w:right w:val="nil"/>
            </w:tcBorders>
            <w:shd w:val="clear" w:color="auto" w:fill="auto"/>
            <w:noWrap/>
            <w:vAlign w:val="bottom"/>
            <w:hideMark/>
          </w:tcPr>
          <w:p w14:paraId="5CA5B8C0"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8</w:t>
            </w:r>
          </w:p>
        </w:tc>
        <w:tc>
          <w:tcPr>
            <w:tcW w:w="1190" w:type="dxa"/>
            <w:tcBorders>
              <w:top w:val="nil"/>
              <w:left w:val="nil"/>
              <w:bottom w:val="nil"/>
              <w:right w:val="nil"/>
            </w:tcBorders>
            <w:shd w:val="clear" w:color="auto" w:fill="auto"/>
            <w:noWrap/>
            <w:vAlign w:val="bottom"/>
            <w:hideMark/>
          </w:tcPr>
          <w:p w14:paraId="5CAD8B12"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10,693</w:t>
            </w:r>
          </w:p>
        </w:tc>
        <w:tc>
          <w:tcPr>
            <w:tcW w:w="1236" w:type="dxa"/>
            <w:tcBorders>
              <w:top w:val="nil"/>
              <w:left w:val="nil"/>
              <w:bottom w:val="nil"/>
              <w:right w:val="nil"/>
            </w:tcBorders>
            <w:shd w:val="clear" w:color="auto" w:fill="auto"/>
            <w:noWrap/>
            <w:vAlign w:val="bottom"/>
            <w:hideMark/>
          </w:tcPr>
          <w:p w14:paraId="08BD0BE8" w14:textId="77777777" w:rsidR="00E1537D" w:rsidRPr="004B315B" w:rsidRDefault="00E1537D" w:rsidP="00CA1BAA">
            <w:pPr>
              <w:jc w:val="right"/>
              <w:rPr>
                <w:rFonts w:cs="Arial"/>
                <w:color w:val="000000"/>
                <w:spacing w:val="0"/>
                <w:sz w:val="22"/>
                <w:szCs w:val="22"/>
              </w:rPr>
            </w:pPr>
            <w:r w:rsidRPr="004B315B">
              <w:rPr>
                <w:rFonts w:cs="Arial"/>
                <w:color w:val="000000"/>
                <w:spacing w:val="0"/>
                <w:sz w:val="22"/>
                <w:szCs w:val="22"/>
              </w:rPr>
              <w:t>308</w:t>
            </w:r>
          </w:p>
        </w:tc>
      </w:tr>
      <w:tr w:rsidR="00E1537D" w:rsidRPr="004B315B" w14:paraId="327E35CD" w14:textId="77777777" w:rsidTr="00CA1BAA">
        <w:trPr>
          <w:trHeight w:val="300"/>
        </w:trPr>
        <w:tc>
          <w:tcPr>
            <w:tcW w:w="1017" w:type="dxa"/>
            <w:tcBorders>
              <w:top w:val="nil"/>
              <w:left w:val="nil"/>
              <w:bottom w:val="nil"/>
              <w:right w:val="nil"/>
            </w:tcBorders>
            <w:shd w:val="clear" w:color="auto" w:fill="auto"/>
            <w:noWrap/>
            <w:vAlign w:val="bottom"/>
            <w:hideMark/>
          </w:tcPr>
          <w:p w14:paraId="29F4FE45"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December</w:t>
            </w:r>
          </w:p>
        </w:tc>
        <w:tc>
          <w:tcPr>
            <w:tcW w:w="960" w:type="dxa"/>
            <w:tcBorders>
              <w:top w:val="nil"/>
              <w:left w:val="nil"/>
              <w:bottom w:val="nil"/>
              <w:right w:val="nil"/>
            </w:tcBorders>
            <w:shd w:val="clear" w:color="auto" w:fill="auto"/>
            <w:noWrap/>
            <w:vAlign w:val="bottom"/>
            <w:hideMark/>
          </w:tcPr>
          <w:p w14:paraId="36CB6DEA"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w:t>
            </w:r>
          </w:p>
        </w:tc>
        <w:tc>
          <w:tcPr>
            <w:tcW w:w="1190" w:type="dxa"/>
            <w:tcBorders>
              <w:top w:val="nil"/>
              <w:left w:val="nil"/>
              <w:bottom w:val="nil"/>
              <w:right w:val="nil"/>
            </w:tcBorders>
            <w:shd w:val="clear" w:color="auto" w:fill="auto"/>
            <w:noWrap/>
            <w:vAlign w:val="bottom"/>
            <w:hideMark/>
          </w:tcPr>
          <w:p w14:paraId="35448379"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w:t>
            </w:r>
          </w:p>
        </w:tc>
        <w:tc>
          <w:tcPr>
            <w:tcW w:w="1236" w:type="dxa"/>
            <w:tcBorders>
              <w:top w:val="nil"/>
              <w:left w:val="nil"/>
              <w:bottom w:val="nil"/>
              <w:right w:val="nil"/>
            </w:tcBorders>
            <w:shd w:val="clear" w:color="auto" w:fill="auto"/>
            <w:noWrap/>
            <w:vAlign w:val="bottom"/>
            <w:hideMark/>
          </w:tcPr>
          <w:p w14:paraId="20748E27" w14:textId="77777777" w:rsidR="00E1537D" w:rsidRPr="004B315B" w:rsidRDefault="00E1537D" w:rsidP="00CA1BAA">
            <w:pPr>
              <w:jc w:val="left"/>
              <w:rPr>
                <w:rFonts w:cs="Arial"/>
                <w:color w:val="000000"/>
                <w:spacing w:val="0"/>
                <w:sz w:val="22"/>
                <w:szCs w:val="22"/>
              </w:rPr>
            </w:pPr>
            <w:r w:rsidRPr="004B315B">
              <w:rPr>
                <w:rFonts w:cs="Arial"/>
                <w:color w:val="000000"/>
                <w:spacing w:val="0"/>
                <w:sz w:val="22"/>
                <w:szCs w:val="22"/>
              </w:rPr>
              <w:t>.</w:t>
            </w:r>
          </w:p>
        </w:tc>
      </w:tr>
    </w:tbl>
    <w:p w14:paraId="7F40DA9F" w14:textId="77777777" w:rsidR="00E1537D" w:rsidRPr="004B315B" w:rsidRDefault="00E1537D" w:rsidP="00FB145D">
      <w:pPr>
        <w:tabs>
          <w:tab w:val="left" w:pos="-1440"/>
          <w:tab w:val="left" w:pos="-720"/>
          <w:tab w:val="left" w:pos="0"/>
          <w:tab w:val="left" w:pos="360"/>
          <w:tab w:val="left" w:pos="1440"/>
          <w:tab w:val="left" w:pos="4410"/>
        </w:tabs>
        <w:rPr>
          <w:b/>
          <w:bCs/>
          <w:sz w:val="22"/>
          <w:szCs w:val="22"/>
        </w:rPr>
      </w:pPr>
    </w:p>
    <w:p w14:paraId="3A4FE5F7" w14:textId="77777777" w:rsidR="00CF6CBB" w:rsidRDefault="00CF6CBB" w:rsidP="00CF6CBB">
      <w:pPr>
        <w:pStyle w:val="NoSpacing"/>
      </w:pPr>
    </w:p>
    <w:p w14:paraId="2F83A663" w14:textId="6AEB5806" w:rsidR="00FB145D" w:rsidRDefault="00FB145D" w:rsidP="00FB145D">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619CCCFF" w14:textId="77777777" w:rsidR="00806874" w:rsidRDefault="00806874" w:rsidP="00FB145D">
      <w:pPr>
        <w:pBdr>
          <w:bottom w:val="single" w:sz="12" w:space="1" w:color="auto"/>
        </w:pBdr>
        <w:tabs>
          <w:tab w:val="left" w:pos="-1440"/>
          <w:tab w:val="left" w:pos="-720"/>
          <w:tab w:val="left" w:pos="0"/>
          <w:tab w:val="left" w:pos="360"/>
          <w:tab w:val="left" w:pos="1440"/>
          <w:tab w:val="left" w:pos="4410"/>
        </w:tabs>
        <w:rPr>
          <w:b/>
          <w:bCs/>
          <w:szCs w:val="24"/>
        </w:rPr>
      </w:pPr>
    </w:p>
    <w:p w14:paraId="15E7711E" w14:textId="5771455A" w:rsidR="00806874" w:rsidRDefault="00806874" w:rsidP="00FB145D">
      <w:pPr>
        <w:tabs>
          <w:tab w:val="left" w:pos="720"/>
        </w:tabs>
        <w:rPr>
          <w:sz w:val="24"/>
          <w:szCs w:val="24"/>
        </w:rPr>
      </w:pPr>
    </w:p>
    <w:p w14:paraId="3EA2B208" w14:textId="7F7DF64F" w:rsidR="00806874" w:rsidRDefault="00806874" w:rsidP="00806874">
      <w:pPr>
        <w:tabs>
          <w:tab w:val="left" w:pos="720"/>
        </w:tabs>
        <w:jc w:val="center"/>
        <w:rPr>
          <w:b/>
          <w:sz w:val="28"/>
          <w:szCs w:val="28"/>
        </w:rPr>
      </w:pPr>
      <w:r>
        <w:rPr>
          <w:b/>
          <w:sz w:val="28"/>
          <w:szCs w:val="28"/>
        </w:rPr>
        <w:t>Vice President –</w:t>
      </w:r>
      <w:r w:rsidRPr="000E2759">
        <w:rPr>
          <w:b/>
          <w:sz w:val="28"/>
          <w:szCs w:val="28"/>
        </w:rPr>
        <w:t xml:space="preserve"> </w:t>
      </w:r>
      <w:r>
        <w:rPr>
          <w:b/>
          <w:sz w:val="28"/>
          <w:szCs w:val="28"/>
        </w:rPr>
        <w:t>Da</w:t>
      </w:r>
      <w:r w:rsidR="00F11860">
        <w:rPr>
          <w:b/>
          <w:sz w:val="28"/>
          <w:szCs w:val="28"/>
        </w:rPr>
        <w:t xml:space="preserve">wn </w:t>
      </w:r>
      <w:r w:rsidR="00E86020">
        <w:rPr>
          <w:b/>
          <w:sz w:val="28"/>
          <w:szCs w:val="28"/>
        </w:rPr>
        <w:t>Refsell</w:t>
      </w:r>
    </w:p>
    <w:p w14:paraId="03035C5B" w14:textId="77777777" w:rsidR="00806874" w:rsidRDefault="00806874" w:rsidP="00806874">
      <w:pPr>
        <w:tabs>
          <w:tab w:val="left" w:pos="720"/>
        </w:tabs>
        <w:jc w:val="center"/>
        <w:rPr>
          <w:b/>
          <w:sz w:val="28"/>
          <w:szCs w:val="28"/>
        </w:rPr>
      </w:pPr>
    </w:p>
    <w:p w14:paraId="0294AA16" w14:textId="61CD8E6D" w:rsidR="00806874" w:rsidRPr="000E2759" w:rsidRDefault="00806874" w:rsidP="00806874">
      <w:pPr>
        <w:tabs>
          <w:tab w:val="left" w:pos="720"/>
        </w:tabs>
        <w:jc w:val="center"/>
      </w:pPr>
      <w:r w:rsidRPr="000E2759">
        <w:rPr>
          <w:b/>
        </w:rPr>
        <w:t>Date of Preparation:</w:t>
      </w:r>
      <w:r w:rsidRPr="000E2759">
        <w:t xml:space="preserve"> </w:t>
      </w:r>
    </w:p>
    <w:p w14:paraId="1C4DC4EB" w14:textId="77777777" w:rsidR="00806874" w:rsidRDefault="00806874" w:rsidP="00806874">
      <w:pPr>
        <w:tabs>
          <w:tab w:val="left" w:pos="-1440"/>
          <w:tab w:val="left" w:pos="-720"/>
          <w:tab w:val="left" w:pos="0"/>
          <w:tab w:val="left" w:pos="360"/>
          <w:tab w:val="left" w:pos="1440"/>
          <w:tab w:val="left" w:pos="4410"/>
        </w:tabs>
        <w:rPr>
          <w:b/>
          <w:bCs/>
          <w:szCs w:val="24"/>
        </w:rPr>
      </w:pPr>
    </w:p>
    <w:p w14:paraId="6E882451" w14:textId="77777777" w:rsidR="00806874" w:rsidRDefault="00806874" w:rsidP="00806874">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731EA6DB" w14:textId="77777777" w:rsidR="008B0F6E" w:rsidRDefault="008B0F6E" w:rsidP="00806874">
      <w:pPr>
        <w:pBdr>
          <w:bottom w:val="single" w:sz="12" w:space="1" w:color="auto"/>
        </w:pBdr>
        <w:tabs>
          <w:tab w:val="left" w:pos="-1440"/>
          <w:tab w:val="left" w:pos="-720"/>
          <w:tab w:val="left" w:pos="0"/>
          <w:tab w:val="left" w:pos="360"/>
          <w:tab w:val="left" w:pos="1440"/>
          <w:tab w:val="left" w:pos="4410"/>
        </w:tabs>
        <w:rPr>
          <w:b/>
          <w:bCs/>
          <w:szCs w:val="24"/>
        </w:rPr>
      </w:pPr>
    </w:p>
    <w:p w14:paraId="2FBCAD57" w14:textId="5F2115C0" w:rsidR="00806874" w:rsidRDefault="00806874" w:rsidP="00806874">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44370D8E" w14:textId="744F195F" w:rsidR="008D3382" w:rsidRDefault="008D3382" w:rsidP="003954D8">
      <w:pPr>
        <w:pBdr>
          <w:bottom w:val="single" w:sz="12" w:space="1" w:color="auto"/>
        </w:pBdr>
        <w:tabs>
          <w:tab w:val="left" w:pos="-1440"/>
          <w:tab w:val="left" w:pos="-720"/>
          <w:tab w:val="left" w:pos="0"/>
          <w:tab w:val="left" w:pos="360"/>
          <w:tab w:val="left" w:pos="1440"/>
          <w:tab w:val="left" w:pos="4410"/>
        </w:tabs>
        <w:rPr>
          <w:b/>
          <w:bCs/>
          <w:szCs w:val="24"/>
        </w:rPr>
      </w:pPr>
      <w:r>
        <w:rPr>
          <w:szCs w:val="24"/>
        </w:rPr>
        <w:tab/>
      </w:r>
      <w:r>
        <w:rPr>
          <w:b/>
          <w:bCs/>
          <w:szCs w:val="24"/>
        </w:rPr>
        <w:t xml:space="preserve"> </w:t>
      </w:r>
    </w:p>
    <w:p w14:paraId="3D078FE9" w14:textId="77777777" w:rsidR="00806874" w:rsidRDefault="00806874" w:rsidP="00806874">
      <w:pPr>
        <w:pBdr>
          <w:bottom w:val="single" w:sz="12" w:space="1" w:color="auto"/>
        </w:pBdr>
        <w:tabs>
          <w:tab w:val="left" w:pos="-1440"/>
          <w:tab w:val="left" w:pos="-720"/>
          <w:tab w:val="left" w:pos="0"/>
          <w:tab w:val="left" w:pos="360"/>
          <w:tab w:val="left" w:pos="1440"/>
          <w:tab w:val="left" w:pos="4410"/>
        </w:tabs>
        <w:rPr>
          <w:b/>
          <w:bCs/>
          <w:szCs w:val="24"/>
        </w:rPr>
      </w:pPr>
    </w:p>
    <w:p w14:paraId="35A3D864" w14:textId="77777777" w:rsidR="005E7310" w:rsidRDefault="005E7310" w:rsidP="005E7310">
      <w:pPr>
        <w:tabs>
          <w:tab w:val="left" w:pos="720"/>
        </w:tabs>
        <w:jc w:val="center"/>
        <w:rPr>
          <w:b/>
          <w:sz w:val="28"/>
          <w:szCs w:val="28"/>
        </w:rPr>
      </w:pPr>
    </w:p>
    <w:p w14:paraId="02543E10" w14:textId="6CF5DA0B" w:rsidR="005E7310" w:rsidRDefault="005E7310" w:rsidP="005E7310">
      <w:pPr>
        <w:tabs>
          <w:tab w:val="left" w:pos="720"/>
        </w:tabs>
        <w:jc w:val="center"/>
        <w:rPr>
          <w:b/>
          <w:sz w:val="28"/>
          <w:szCs w:val="28"/>
        </w:rPr>
      </w:pPr>
      <w:r>
        <w:rPr>
          <w:b/>
          <w:sz w:val="28"/>
          <w:szCs w:val="28"/>
        </w:rPr>
        <w:t>Past President –</w:t>
      </w:r>
      <w:r w:rsidRPr="000E2759">
        <w:rPr>
          <w:b/>
          <w:sz w:val="28"/>
          <w:szCs w:val="28"/>
        </w:rPr>
        <w:t xml:space="preserve"> </w:t>
      </w:r>
      <w:r w:rsidR="00F11860">
        <w:rPr>
          <w:b/>
          <w:sz w:val="28"/>
          <w:szCs w:val="28"/>
        </w:rPr>
        <w:t>Harlene Hatterman-Valenti</w:t>
      </w:r>
    </w:p>
    <w:p w14:paraId="74DDA548" w14:textId="77777777" w:rsidR="005E7310" w:rsidRDefault="005E7310" w:rsidP="005E7310">
      <w:pPr>
        <w:tabs>
          <w:tab w:val="left" w:pos="720"/>
        </w:tabs>
        <w:jc w:val="center"/>
        <w:rPr>
          <w:b/>
          <w:sz w:val="28"/>
          <w:szCs w:val="28"/>
        </w:rPr>
      </w:pPr>
    </w:p>
    <w:p w14:paraId="761AA135" w14:textId="0A1BFA92" w:rsidR="005E7310" w:rsidRPr="000E2759" w:rsidRDefault="005E7310" w:rsidP="005E7310">
      <w:pPr>
        <w:tabs>
          <w:tab w:val="left" w:pos="720"/>
        </w:tabs>
        <w:jc w:val="center"/>
      </w:pPr>
      <w:r w:rsidRPr="000E2759">
        <w:rPr>
          <w:b/>
        </w:rPr>
        <w:t>Date of Preparation:</w:t>
      </w:r>
      <w:r w:rsidRPr="000E2759">
        <w:t xml:space="preserve"> </w:t>
      </w:r>
      <w:r w:rsidR="00F37536">
        <w:t>11/22/2022</w:t>
      </w:r>
    </w:p>
    <w:p w14:paraId="76A76E4E" w14:textId="77777777" w:rsidR="005E7310" w:rsidRPr="004B315B" w:rsidRDefault="005E7310" w:rsidP="005E7310">
      <w:pPr>
        <w:tabs>
          <w:tab w:val="left" w:pos="-1440"/>
          <w:tab w:val="left" w:pos="-720"/>
          <w:tab w:val="left" w:pos="0"/>
          <w:tab w:val="left" w:pos="360"/>
          <w:tab w:val="left" w:pos="1440"/>
          <w:tab w:val="left" w:pos="4410"/>
        </w:tabs>
        <w:rPr>
          <w:b/>
          <w:bCs/>
          <w:sz w:val="22"/>
          <w:szCs w:val="22"/>
        </w:rPr>
      </w:pPr>
    </w:p>
    <w:p w14:paraId="103F9083" w14:textId="7E4DDCA7" w:rsidR="005E7310" w:rsidRPr="004B315B" w:rsidRDefault="005E7310" w:rsidP="005E7310">
      <w:pPr>
        <w:tabs>
          <w:tab w:val="left" w:pos="-1440"/>
          <w:tab w:val="left" w:pos="-720"/>
          <w:tab w:val="left" w:pos="0"/>
          <w:tab w:val="left" w:pos="360"/>
          <w:tab w:val="left" w:pos="1440"/>
          <w:tab w:val="left" w:pos="4410"/>
        </w:tabs>
        <w:rPr>
          <w:b/>
          <w:bCs/>
          <w:sz w:val="22"/>
          <w:szCs w:val="22"/>
        </w:rPr>
      </w:pPr>
      <w:r w:rsidRPr="004B315B">
        <w:rPr>
          <w:b/>
          <w:bCs/>
          <w:sz w:val="22"/>
          <w:szCs w:val="22"/>
        </w:rPr>
        <w:t xml:space="preserve">Officer/Committee Activities during the Year: </w:t>
      </w:r>
    </w:p>
    <w:p w14:paraId="4F776388" w14:textId="77777777" w:rsidR="00F37536" w:rsidRPr="004B315B" w:rsidRDefault="00F37536" w:rsidP="00F37536">
      <w:pPr>
        <w:tabs>
          <w:tab w:val="left" w:pos="-1440"/>
          <w:tab w:val="left" w:pos="-720"/>
          <w:tab w:val="left" w:pos="0"/>
          <w:tab w:val="left" w:pos="360"/>
          <w:tab w:val="left" w:pos="1440"/>
          <w:tab w:val="left" w:pos="4410"/>
        </w:tabs>
        <w:rPr>
          <w:b/>
          <w:bCs/>
          <w:sz w:val="22"/>
          <w:szCs w:val="22"/>
        </w:rPr>
      </w:pPr>
    </w:p>
    <w:p w14:paraId="0F17CA85" w14:textId="6C77EACB" w:rsidR="00F37536" w:rsidRPr="004B315B" w:rsidRDefault="00F37536" w:rsidP="00F37536">
      <w:pPr>
        <w:tabs>
          <w:tab w:val="left" w:pos="-1440"/>
          <w:tab w:val="left" w:pos="-720"/>
          <w:tab w:val="left" w:pos="0"/>
          <w:tab w:val="left" w:pos="360"/>
          <w:tab w:val="left" w:pos="1440"/>
          <w:tab w:val="left" w:pos="4410"/>
        </w:tabs>
        <w:rPr>
          <w:sz w:val="22"/>
          <w:szCs w:val="22"/>
        </w:rPr>
      </w:pPr>
      <w:r w:rsidRPr="004B315B">
        <w:rPr>
          <w:sz w:val="22"/>
          <w:szCs w:val="22"/>
        </w:rPr>
        <w:t>Reminded NCWSS members during the year through newsletter articles and on the website to consider nominating a peer for the distinguished achievement awards. Received three nominations for DAA in education, early career, and professional staff. However, one nomination was incomplete, and another was voted to be insufficient in several areas. Nine travel award applications were received. One was withdrawn shortly after receiving. Six travel awards were approved. Two outstanding graduate award nominations were received. Both applicants had excellent nomination packages but only one student received the award.</w:t>
      </w:r>
    </w:p>
    <w:p w14:paraId="0C16EBE8" w14:textId="77777777" w:rsidR="00F37536" w:rsidRPr="004B315B" w:rsidRDefault="00F37536" w:rsidP="005E7310">
      <w:pPr>
        <w:tabs>
          <w:tab w:val="left" w:pos="-1440"/>
          <w:tab w:val="left" w:pos="-720"/>
          <w:tab w:val="left" w:pos="0"/>
          <w:tab w:val="left" w:pos="360"/>
          <w:tab w:val="left" w:pos="1440"/>
          <w:tab w:val="left" w:pos="4410"/>
        </w:tabs>
        <w:rPr>
          <w:b/>
          <w:bCs/>
          <w:sz w:val="22"/>
          <w:szCs w:val="22"/>
        </w:rPr>
      </w:pPr>
    </w:p>
    <w:p w14:paraId="54A0B572" w14:textId="3A626945" w:rsidR="005E7310" w:rsidRPr="004B315B" w:rsidRDefault="005E7310" w:rsidP="000573B2">
      <w:pPr>
        <w:pBdr>
          <w:bottom w:val="single" w:sz="12" w:space="1" w:color="auto"/>
        </w:pBdr>
        <w:tabs>
          <w:tab w:val="left" w:pos="-1440"/>
          <w:tab w:val="left" w:pos="-720"/>
          <w:tab w:val="left" w:pos="0"/>
          <w:tab w:val="left" w:pos="360"/>
          <w:tab w:val="left" w:pos="1440"/>
          <w:tab w:val="left" w:pos="4410"/>
        </w:tabs>
        <w:rPr>
          <w:sz w:val="22"/>
          <w:szCs w:val="22"/>
        </w:rPr>
      </w:pPr>
      <w:r w:rsidRPr="004B315B">
        <w:rPr>
          <w:b/>
          <w:bCs/>
          <w:sz w:val="22"/>
          <w:szCs w:val="22"/>
        </w:rPr>
        <w:t>Motions/ Action Items:</w:t>
      </w:r>
    </w:p>
    <w:p w14:paraId="63BF12F1" w14:textId="34468E47" w:rsidR="003954D8" w:rsidRDefault="003954D8" w:rsidP="000573B2">
      <w:pPr>
        <w:pBdr>
          <w:bottom w:val="single" w:sz="12" w:space="1" w:color="auto"/>
        </w:pBdr>
        <w:tabs>
          <w:tab w:val="left" w:pos="-1440"/>
          <w:tab w:val="left" w:pos="-720"/>
          <w:tab w:val="left" w:pos="0"/>
          <w:tab w:val="left" w:pos="360"/>
          <w:tab w:val="left" w:pos="1440"/>
          <w:tab w:val="left" w:pos="4410"/>
        </w:tabs>
        <w:rPr>
          <w:szCs w:val="24"/>
        </w:rPr>
      </w:pPr>
    </w:p>
    <w:p w14:paraId="11CD14C2" w14:textId="77777777" w:rsidR="003954D8" w:rsidRPr="000573B2" w:rsidRDefault="003954D8" w:rsidP="000573B2">
      <w:pPr>
        <w:pBdr>
          <w:bottom w:val="single" w:sz="12" w:space="1" w:color="auto"/>
        </w:pBdr>
        <w:tabs>
          <w:tab w:val="left" w:pos="-1440"/>
          <w:tab w:val="left" w:pos="-720"/>
          <w:tab w:val="left" w:pos="0"/>
          <w:tab w:val="left" w:pos="360"/>
          <w:tab w:val="left" w:pos="1440"/>
          <w:tab w:val="left" w:pos="4410"/>
        </w:tabs>
        <w:rPr>
          <w:b/>
          <w:bCs/>
          <w:szCs w:val="24"/>
        </w:rPr>
      </w:pPr>
    </w:p>
    <w:p w14:paraId="0853C9E5" w14:textId="77777777" w:rsidR="005E7310" w:rsidRDefault="005E7310" w:rsidP="005E7310">
      <w:pPr>
        <w:tabs>
          <w:tab w:val="left" w:pos="720"/>
        </w:tabs>
        <w:jc w:val="center"/>
        <w:rPr>
          <w:b/>
          <w:sz w:val="28"/>
          <w:szCs w:val="28"/>
        </w:rPr>
      </w:pPr>
    </w:p>
    <w:p w14:paraId="5203A4FE" w14:textId="77777777" w:rsidR="003A6DE5" w:rsidRDefault="003A6DE5" w:rsidP="005E7310">
      <w:pPr>
        <w:tabs>
          <w:tab w:val="left" w:pos="720"/>
        </w:tabs>
        <w:jc w:val="center"/>
        <w:rPr>
          <w:b/>
          <w:sz w:val="28"/>
          <w:szCs w:val="28"/>
        </w:rPr>
      </w:pPr>
    </w:p>
    <w:p w14:paraId="5347F828" w14:textId="0CA9DC93" w:rsidR="005E7310" w:rsidRDefault="005E7310" w:rsidP="005E7310">
      <w:pPr>
        <w:tabs>
          <w:tab w:val="left" w:pos="720"/>
        </w:tabs>
        <w:jc w:val="center"/>
        <w:rPr>
          <w:b/>
          <w:sz w:val="28"/>
          <w:szCs w:val="28"/>
        </w:rPr>
      </w:pPr>
      <w:r>
        <w:rPr>
          <w:b/>
          <w:sz w:val="28"/>
          <w:szCs w:val="28"/>
        </w:rPr>
        <w:t>Executive Secretary –</w:t>
      </w:r>
      <w:r w:rsidRPr="000E2759">
        <w:rPr>
          <w:b/>
          <w:sz w:val="28"/>
          <w:szCs w:val="28"/>
        </w:rPr>
        <w:t xml:space="preserve"> </w:t>
      </w:r>
      <w:r>
        <w:rPr>
          <w:b/>
          <w:sz w:val="28"/>
          <w:szCs w:val="28"/>
        </w:rPr>
        <w:t>Kell</w:t>
      </w:r>
      <w:r w:rsidR="004A460E">
        <w:rPr>
          <w:b/>
          <w:sz w:val="28"/>
          <w:szCs w:val="28"/>
        </w:rPr>
        <w:t>e</w:t>
      </w:r>
      <w:r>
        <w:rPr>
          <w:b/>
          <w:sz w:val="28"/>
          <w:szCs w:val="28"/>
        </w:rPr>
        <w:t>y Mazur</w:t>
      </w:r>
    </w:p>
    <w:p w14:paraId="0B07ECC7" w14:textId="77777777" w:rsidR="005E7310" w:rsidRDefault="005E7310" w:rsidP="005E7310">
      <w:pPr>
        <w:tabs>
          <w:tab w:val="left" w:pos="720"/>
        </w:tabs>
        <w:jc w:val="center"/>
        <w:rPr>
          <w:b/>
          <w:sz w:val="28"/>
          <w:szCs w:val="28"/>
        </w:rPr>
      </w:pPr>
    </w:p>
    <w:p w14:paraId="4A134464" w14:textId="087930C6" w:rsidR="005E7310" w:rsidRDefault="005E7310" w:rsidP="005E7310">
      <w:pPr>
        <w:tabs>
          <w:tab w:val="left" w:pos="720"/>
        </w:tabs>
        <w:jc w:val="center"/>
      </w:pPr>
      <w:r w:rsidRPr="000E2759">
        <w:rPr>
          <w:b/>
        </w:rPr>
        <w:t>Date of Preparation:</w:t>
      </w:r>
      <w:r w:rsidRPr="000E2759">
        <w:t xml:space="preserve"> </w:t>
      </w:r>
      <w:r w:rsidR="00B851A3">
        <w:t>11/29/2022</w:t>
      </w:r>
    </w:p>
    <w:p w14:paraId="5E83E0CE" w14:textId="77777777" w:rsidR="003954D8" w:rsidRPr="000E2759" w:rsidRDefault="003954D8" w:rsidP="005E7310">
      <w:pPr>
        <w:tabs>
          <w:tab w:val="left" w:pos="720"/>
        </w:tabs>
        <w:jc w:val="center"/>
      </w:pPr>
    </w:p>
    <w:p w14:paraId="299D5C79" w14:textId="77777777" w:rsidR="003954D8" w:rsidRDefault="003954D8" w:rsidP="003954D8">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7FB34DF3" w14:textId="362FB9D0" w:rsidR="004E49FD" w:rsidRPr="004B315B" w:rsidRDefault="004E49FD" w:rsidP="004E49FD">
      <w:pPr>
        <w:jc w:val="left"/>
        <w:rPr>
          <w:rFonts w:ascii="Arial Narrow" w:hAnsi="Arial Narrow"/>
          <w:sz w:val="22"/>
          <w:szCs w:val="22"/>
        </w:rPr>
      </w:pPr>
      <w:r w:rsidRPr="00551EC0">
        <w:rPr>
          <w:rFonts w:ascii="Arial Narrow" w:hAnsi="Arial Narrow"/>
          <w:b/>
        </w:rPr>
        <w:t>Annual Meeting:</w:t>
      </w:r>
      <w:r>
        <w:rPr>
          <w:rFonts w:ascii="Arial Narrow" w:hAnsi="Arial Narrow"/>
          <w:b/>
        </w:rPr>
        <w:br/>
      </w:r>
      <w:r w:rsidRPr="004B315B">
        <w:rPr>
          <w:rFonts w:ascii="Arial Narrow" w:hAnsi="Arial Narrow"/>
          <w:sz w:val="22"/>
          <w:szCs w:val="22"/>
        </w:rPr>
        <w:t>The Program and Local Arrangements Committees have done an excellent job in planning this year’s Annual Meeting, and I have appreciated working with them. A big thank you goes to Karla Gage, Aaron Hager, Ryan Henry, Reid Smeda, and Joe Wuerffel for their dedication, as well as Devin Hammer, Greg Elmore, and the Bayer crew who coordinate the Grad Student Tour. Below is a summary of past meeting preregistration and statistics:</w:t>
      </w:r>
    </w:p>
    <w:p w14:paraId="5FF824D2" w14:textId="77777777" w:rsidR="004E49FD" w:rsidRPr="004B315B" w:rsidRDefault="004E49FD" w:rsidP="004E49FD">
      <w:pPr>
        <w:jc w:val="left"/>
        <w:rPr>
          <w:rFonts w:ascii="Arial Narrow" w:hAnsi="Arial Narrow"/>
          <w:sz w:val="22"/>
          <w:szCs w:val="22"/>
        </w:rPr>
      </w:pPr>
    </w:p>
    <w:p w14:paraId="1CC25EE9" w14:textId="77777777" w:rsidR="004E49FD" w:rsidRPr="004D5AA9" w:rsidRDefault="004E49FD" w:rsidP="004E49FD">
      <w:pPr>
        <w:rPr>
          <w:rFonts w:ascii="Arial Narrow" w:hAnsi="Arial Narrow"/>
          <w:b/>
          <w:bCs/>
        </w:rPr>
      </w:pPr>
      <w:r w:rsidRPr="0069687F">
        <w:rPr>
          <w:rFonts w:ascii="Arial Narrow" w:hAnsi="Arial Narrow"/>
          <w:b/>
          <w:bCs/>
        </w:rPr>
        <w:t xml:space="preserve">Registration as of </w:t>
      </w:r>
      <w:r>
        <w:rPr>
          <w:rFonts w:ascii="Arial Narrow" w:hAnsi="Arial Narrow"/>
          <w:b/>
          <w:bCs/>
        </w:rPr>
        <w:t>November 23, 2022, at 8:34am MST</w:t>
      </w:r>
    </w:p>
    <w:tbl>
      <w:tblPr>
        <w:tblStyle w:val="TableGrid"/>
        <w:tblW w:w="10110" w:type="dxa"/>
        <w:tblLook w:val="04A0" w:firstRow="1" w:lastRow="0" w:firstColumn="1" w:lastColumn="0" w:noHBand="0" w:noVBand="1"/>
      </w:tblPr>
      <w:tblGrid>
        <w:gridCol w:w="1070"/>
        <w:gridCol w:w="1265"/>
        <w:gridCol w:w="990"/>
        <w:gridCol w:w="900"/>
        <w:gridCol w:w="1013"/>
        <w:gridCol w:w="991"/>
        <w:gridCol w:w="797"/>
        <w:gridCol w:w="876"/>
        <w:gridCol w:w="1095"/>
        <w:gridCol w:w="1113"/>
      </w:tblGrid>
      <w:tr w:rsidR="004E49FD" w:rsidRPr="00551EC0" w14:paraId="1244F9B2" w14:textId="77777777" w:rsidTr="00DA61A4">
        <w:trPr>
          <w:trHeight w:val="511"/>
        </w:trPr>
        <w:tc>
          <w:tcPr>
            <w:tcW w:w="1070" w:type="dxa"/>
          </w:tcPr>
          <w:p w14:paraId="67BFDF64" w14:textId="77777777" w:rsidR="004E49FD" w:rsidRPr="00551EC0" w:rsidRDefault="004E49FD" w:rsidP="00DA61A4">
            <w:pPr>
              <w:rPr>
                <w:rFonts w:ascii="Arial Narrow" w:hAnsi="Arial Narrow"/>
              </w:rPr>
            </w:pPr>
          </w:p>
        </w:tc>
        <w:tc>
          <w:tcPr>
            <w:tcW w:w="1265" w:type="dxa"/>
          </w:tcPr>
          <w:p w14:paraId="46E9FBDC" w14:textId="77777777" w:rsidR="004E49FD" w:rsidRDefault="004E49FD" w:rsidP="00DA61A4">
            <w:pPr>
              <w:rPr>
                <w:rFonts w:ascii="Arial Narrow" w:hAnsi="Arial Narrow"/>
                <w:i/>
              </w:rPr>
            </w:pPr>
            <w:r>
              <w:rPr>
                <w:rFonts w:ascii="Arial Narrow" w:hAnsi="Arial Narrow"/>
                <w:i/>
              </w:rPr>
              <w:t>St. Louis</w:t>
            </w:r>
          </w:p>
        </w:tc>
        <w:tc>
          <w:tcPr>
            <w:tcW w:w="990" w:type="dxa"/>
          </w:tcPr>
          <w:p w14:paraId="196FFC6B" w14:textId="77777777" w:rsidR="004E49FD" w:rsidRDefault="004E49FD" w:rsidP="00DA61A4">
            <w:pPr>
              <w:rPr>
                <w:rFonts w:ascii="Arial Narrow" w:hAnsi="Arial Narrow"/>
                <w:i/>
              </w:rPr>
            </w:pPr>
            <w:r>
              <w:rPr>
                <w:rFonts w:ascii="Arial Narrow" w:hAnsi="Arial Narrow"/>
                <w:i/>
              </w:rPr>
              <w:t>Grand Rapids</w:t>
            </w:r>
          </w:p>
        </w:tc>
        <w:tc>
          <w:tcPr>
            <w:tcW w:w="900" w:type="dxa"/>
          </w:tcPr>
          <w:p w14:paraId="78335202"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Virtual</w:t>
            </w:r>
          </w:p>
        </w:tc>
        <w:tc>
          <w:tcPr>
            <w:tcW w:w="1013" w:type="dxa"/>
          </w:tcPr>
          <w:p w14:paraId="63DE1F52"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Columbus</w:t>
            </w:r>
          </w:p>
        </w:tc>
        <w:tc>
          <w:tcPr>
            <w:tcW w:w="991" w:type="dxa"/>
          </w:tcPr>
          <w:p w14:paraId="5B646BB9"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Milwaukee</w:t>
            </w:r>
          </w:p>
        </w:tc>
        <w:tc>
          <w:tcPr>
            <w:tcW w:w="797" w:type="dxa"/>
          </w:tcPr>
          <w:p w14:paraId="3685775E"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St. Louis</w:t>
            </w:r>
          </w:p>
        </w:tc>
        <w:tc>
          <w:tcPr>
            <w:tcW w:w="876" w:type="dxa"/>
          </w:tcPr>
          <w:p w14:paraId="39411EDA"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Des Moines</w:t>
            </w:r>
          </w:p>
        </w:tc>
        <w:tc>
          <w:tcPr>
            <w:tcW w:w="1095" w:type="dxa"/>
          </w:tcPr>
          <w:p w14:paraId="12495289"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Indianapolis</w:t>
            </w:r>
          </w:p>
        </w:tc>
        <w:tc>
          <w:tcPr>
            <w:tcW w:w="1113" w:type="dxa"/>
          </w:tcPr>
          <w:p w14:paraId="21F0143C" w14:textId="77777777" w:rsidR="004E49FD" w:rsidRPr="00E42757" w:rsidRDefault="004E49FD" w:rsidP="00DA61A4">
            <w:pPr>
              <w:rPr>
                <w:rFonts w:ascii="Arial Narrow" w:hAnsi="Arial Narrow"/>
                <w:i/>
                <w:sz w:val="20"/>
                <w:szCs w:val="20"/>
              </w:rPr>
            </w:pPr>
            <w:r w:rsidRPr="00E42757">
              <w:rPr>
                <w:rFonts w:ascii="Arial Narrow" w:hAnsi="Arial Narrow"/>
                <w:i/>
                <w:sz w:val="20"/>
                <w:szCs w:val="20"/>
              </w:rPr>
              <w:t>Minneapolis</w:t>
            </w:r>
          </w:p>
        </w:tc>
      </w:tr>
      <w:tr w:rsidR="004E49FD" w:rsidRPr="00551EC0" w14:paraId="4811760F" w14:textId="77777777" w:rsidTr="00DA61A4">
        <w:trPr>
          <w:trHeight w:val="255"/>
        </w:trPr>
        <w:tc>
          <w:tcPr>
            <w:tcW w:w="1070" w:type="dxa"/>
            <w:shd w:val="clear" w:color="auto" w:fill="FABF8F" w:themeFill="accent6" w:themeFillTint="99"/>
          </w:tcPr>
          <w:p w14:paraId="7B2BE878" w14:textId="77777777" w:rsidR="004E49FD" w:rsidRPr="006B05C3" w:rsidRDefault="004E49FD" w:rsidP="00DA61A4">
            <w:pPr>
              <w:rPr>
                <w:rFonts w:ascii="Arial Narrow" w:hAnsi="Arial Narrow"/>
                <w:b/>
                <w:bCs/>
              </w:rPr>
            </w:pPr>
          </w:p>
        </w:tc>
        <w:tc>
          <w:tcPr>
            <w:tcW w:w="1265" w:type="dxa"/>
            <w:shd w:val="clear" w:color="auto" w:fill="FABF8F" w:themeFill="accent6" w:themeFillTint="99"/>
          </w:tcPr>
          <w:p w14:paraId="5E823662" w14:textId="77777777" w:rsidR="004E49FD" w:rsidRPr="006B05C3" w:rsidRDefault="004E49FD" w:rsidP="00DA61A4">
            <w:pPr>
              <w:rPr>
                <w:rFonts w:ascii="Arial Narrow" w:hAnsi="Arial Narrow"/>
                <w:b/>
                <w:bCs/>
                <w:i/>
              </w:rPr>
            </w:pPr>
            <w:r w:rsidRPr="006B05C3">
              <w:rPr>
                <w:rFonts w:ascii="Arial Narrow" w:hAnsi="Arial Narrow"/>
                <w:b/>
                <w:bCs/>
                <w:i/>
              </w:rPr>
              <w:t>2022</w:t>
            </w:r>
          </w:p>
        </w:tc>
        <w:tc>
          <w:tcPr>
            <w:tcW w:w="990" w:type="dxa"/>
            <w:shd w:val="clear" w:color="auto" w:fill="FABF8F" w:themeFill="accent6" w:themeFillTint="99"/>
          </w:tcPr>
          <w:p w14:paraId="446D31EE" w14:textId="77777777" w:rsidR="004E49FD" w:rsidRPr="006B05C3" w:rsidRDefault="004E49FD" w:rsidP="00DA61A4">
            <w:pPr>
              <w:rPr>
                <w:rFonts w:ascii="Arial Narrow" w:hAnsi="Arial Narrow"/>
                <w:b/>
                <w:bCs/>
                <w:i/>
              </w:rPr>
            </w:pPr>
            <w:r w:rsidRPr="006B05C3">
              <w:rPr>
                <w:rFonts w:ascii="Arial Narrow" w:hAnsi="Arial Narrow"/>
                <w:b/>
                <w:bCs/>
                <w:i/>
              </w:rPr>
              <w:t>2021</w:t>
            </w:r>
          </w:p>
        </w:tc>
        <w:tc>
          <w:tcPr>
            <w:tcW w:w="900" w:type="dxa"/>
            <w:shd w:val="clear" w:color="auto" w:fill="FABF8F" w:themeFill="accent6" w:themeFillTint="99"/>
          </w:tcPr>
          <w:p w14:paraId="2C21599E" w14:textId="77777777" w:rsidR="004E49FD" w:rsidRPr="006B05C3" w:rsidRDefault="004E49FD" w:rsidP="00DA61A4">
            <w:pPr>
              <w:rPr>
                <w:rFonts w:ascii="Arial Narrow" w:hAnsi="Arial Narrow"/>
                <w:b/>
                <w:bCs/>
                <w:i/>
              </w:rPr>
            </w:pPr>
            <w:r w:rsidRPr="006B05C3">
              <w:rPr>
                <w:rFonts w:ascii="Arial Narrow" w:hAnsi="Arial Narrow"/>
                <w:b/>
                <w:bCs/>
                <w:i/>
              </w:rPr>
              <w:t>2020</w:t>
            </w:r>
          </w:p>
        </w:tc>
        <w:tc>
          <w:tcPr>
            <w:tcW w:w="1013" w:type="dxa"/>
            <w:shd w:val="clear" w:color="auto" w:fill="FABF8F" w:themeFill="accent6" w:themeFillTint="99"/>
          </w:tcPr>
          <w:p w14:paraId="1677DA4B" w14:textId="77777777" w:rsidR="004E49FD" w:rsidRPr="006B05C3" w:rsidRDefault="004E49FD" w:rsidP="00DA61A4">
            <w:pPr>
              <w:rPr>
                <w:rFonts w:ascii="Arial Narrow" w:hAnsi="Arial Narrow"/>
                <w:b/>
                <w:bCs/>
                <w:i/>
              </w:rPr>
            </w:pPr>
            <w:r w:rsidRPr="006B05C3">
              <w:rPr>
                <w:rFonts w:ascii="Arial Narrow" w:hAnsi="Arial Narrow"/>
                <w:b/>
                <w:bCs/>
                <w:i/>
              </w:rPr>
              <w:t>2019</w:t>
            </w:r>
          </w:p>
        </w:tc>
        <w:tc>
          <w:tcPr>
            <w:tcW w:w="991" w:type="dxa"/>
            <w:shd w:val="clear" w:color="auto" w:fill="FABF8F" w:themeFill="accent6" w:themeFillTint="99"/>
          </w:tcPr>
          <w:p w14:paraId="0EFE2533" w14:textId="77777777" w:rsidR="004E49FD" w:rsidRPr="006B05C3" w:rsidRDefault="004E49FD" w:rsidP="00DA61A4">
            <w:pPr>
              <w:rPr>
                <w:rFonts w:ascii="Arial Narrow" w:hAnsi="Arial Narrow"/>
                <w:b/>
                <w:bCs/>
                <w:i/>
              </w:rPr>
            </w:pPr>
            <w:r w:rsidRPr="006B05C3">
              <w:rPr>
                <w:rFonts w:ascii="Arial Narrow" w:hAnsi="Arial Narrow"/>
                <w:b/>
                <w:bCs/>
                <w:i/>
              </w:rPr>
              <w:t>2018</w:t>
            </w:r>
          </w:p>
        </w:tc>
        <w:tc>
          <w:tcPr>
            <w:tcW w:w="797" w:type="dxa"/>
            <w:shd w:val="clear" w:color="auto" w:fill="FABF8F" w:themeFill="accent6" w:themeFillTint="99"/>
          </w:tcPr>
          <w:p w14:paraId="46E5C09C" w14:textId="77777777" w:rsidR="004E49FD" w:rsidRPr="006B05C3" w:rsidRDefault="004E49FD" w:rsidP="00DA61A4">
            <w:pPr>
              <w:rPr>
                <w:rFonts w:ascii="Arial Narrow" w:hAnsi="Arial Narrow"/>
                <w:b/>
                <w:bCs/>
                <w:i/>
              </w:rPr>
            </w:pPr>
            <w:r w:rsidRPr="006B05C3">
              <w:rPr>
                <w:rFonts w:ascii="Arial Narrow" w:hAnsi="Arial Narrow"/>
                <w:b/>
                <w:bCs/>
                <w:i/>
              </w:rPr>
              <w:t>2017</w:t>
            </w:r>
          </w:p>
        </w:tc>
        <w:tc>
          <w:tcPr>
            <w:tcW w:w="876" w:type="dxa"/>
            <w:shd w:val="clear" w:color="auto" w:fill="FABF8F" w:themeFill="accent6" w:themeFillTint="99"/>
          </w:tcPr>
          <w:p w14:paraId="771B0B84" w14:textId="77777777" w:rsidR="004E49FD" w:rsidRPr="006B05C3" w:rsidRDefault="004E49FD" w:rsidP="00DA61A4">
            <w:pPr>
              <w:rPr>
                <w:rFonts w:ascii="Arial Narrow" w:hAnsi="Arial Narrow"/>
                <w:b/>
                <w:bCs/>
                <w:i/>
              </w:rPr>
            </w:pPr>
            <w:r w:rsidRPr="006B05C3">
              <w:rPr>
                <w:rFonts w:ascii="Arial Narrow" w:hAnsi="Arial Narrow"/>
                <w:b/>
                <w:bCs/>
                <w:i/>
              </w:rPr>
              <w:t>2016</w:t>
            </w:r>
          </w:p>
        </w:tc>
        <w:tc>
          <w:tcPr>
            <w:tcW w:w="1095" w:type="dxa"/>
            <w:shd w:val="clear" w:color="auto" w:fill="FABF8F" w:themeFill="accent6" w:themeFillTint="99"/>
          </w:tcPr>
          <w:p w14:paraId="6395C7E7" w14:textId="77777777" w:rsidR="004E49FD" w:rsidRPr="006B05C3" w:rsidRDefault="004E49FD" w:rsidP="00DA61A4">
            <w:pPr>
              <w:rPr>
                <w:rFonts w:ascii="Arial Narrow" w:hAnsi="Arial Narrow"/>
                <w:b/>
                <w:bCs/>
                <w:i/>
              </w:rPr>
            </w:pPr>
            <w:r w:rsidRPr="006B05C3">
              <w:rPr>
                <w:rFonts w:ascii="Arial Narrow" w:hAnsi="Arial Narrow"/>
                <w:b/>
                <w:bCs/>
                <w:i/>
              </w:rPr>
              <w:t>2015</w:t>
            </w:r>
          </w:p>
        </w:tc>
        <w:tc>
          <w:tcPr>
            <w:tcW w:w="1113" w:type="dxa"/>
            <w:shd w:val="clear" w:color="auto" w:fill="FABF8F" w:themeFill="accent6" w:themeFillTint="99"/>
          </w:tcPr>
          <w:p w14:paraId="0422D9FD" w14:textId="77777777" w:rsidR="004E49FD" w:rsidRPr="006B05C3" w:rsidRDefault="004E49FD" w:rsidP="00DA61A4">
            <w:pPr>
              <w:rPr>
                <w:rFonts w:ascii="Arial Narrow" w:hAnsi="Arial Narrow"/>
                <w:b/>
                <w:bCs/>
                <w:i/>
              </w:rPr>
            </w:pPr>
            <w:r w:rsidRPr="006B05C3">
              <w:rPr>
                <w:rFonts w:ascii="Arial Narrow" w:hAnsi="Arial Narrow"/>
                <w:b/>
                <w:bCs/>
                <w:i/>
              </w:rPr>
              <w:t>2014</w:t>
            </w:r>
          </w:p>
        </w:tc>
      </w:tr>
      <w:tr w:rsidR="004E49FD" w:rsidRPr="00551EC0" w14:paraId="5F965534" w14:textId="77777777" w:rsidTr="00DA61A4">
        <w:trPr>
          <w:trHeight w:val="255"/>
        </w:trPr>
        <w:tc>
          <w:tcPr>
            <w:tcW w:w="1070" w:type="dxa"/>
          </w:tcPr>
          <w:p w14:paraId="60EAEB4C" w14:textId="77777777" w:rsidR="004E49FD" w:rsidRPr="00551EC0" w:rsidRDefault="004E49FD" w:rsidP="00DA61A4">
            <w:pPr>
              <w:rPr>
                <w:rFonts w:ascii="Arial Narrow" w:hAnsi="Arial Narrow"/>
              </w:rPr>
            </w:pPr>
            <w:r w:rsidRPr="00551EC0">
              <w:rPr>
                <w:rFonts w:ascii="Arial Narrow" w:hAnsi="Arial Narrow"/>
              </w:rPr>
              <w:t>Members</w:t>
            </w:r>
          </w:p>
        </w:tc>
        <w:tc>
          <w:tcPr>
            <w:tcW w:w="1265" w:type="dxa"/>
          </w:tcPr>
          <w:p w14:paraId="2F51B840" w14:textId="77777777" w:rsidR="004E49FD" w:rsidRDefault="004E49FD" w:rsidP="00DA61A4">
            <w:pPr>
              <w:rPr>
                <w:rFonts w:ascii="Arial Narrow" w:hAnsi="Arial Narrow"/>
              </w:rPr>
            </w:pPr>
            <w:r>
              <w:rPr>
                <w:rFonts w:ascii="Arial Narrow" w:hAnsi="Arial Narrow"/>
              </w:rPr>
              <w:t>203</w:t>
            </w:r>
          </w:p>
        </w:tc>
        <w:tc>
          <w:tcPr>
            <w:tcW w:w="990" w:type="dxa"/>
          </w:tcPr>
          <w:p w14:paraId="6D162978" w14:textId="77777777" w:rsidR="004E49FD" w:rsidRDefault="004E49FD" w:rsidP="00DA61A4">
            <w:pPr>
              <w:rPr>
                <w:rFonts w:ascii="Arial Narrow" w:hAnsi="Arial Narrow"/>
              </w:rPr>
            </w:pPr>
            <w:r>
              <w:rPr>
                <w:rFonts w:ascii="Arial Narrow" w:hAnsi="Arial Narrow"/>
              </w:rPr>
              <w:t>183</w:t>
            </w:r>
          </w:p>
        </w:tc>
        <w:tc>
          <w:tcPr>
            <w:tcW w:w="900" w:type="dxa"/>
          </w:tcPr>
          <w:p w14:paraId="0641BF9B" w14:textId="77777777" w:rsidR="004E49FD" w:rsidRDefault="004E49FD" w:rsidP="00DA61A4">
            <w:pPr>
              <w:rPr>
                <w:rFonts w:ascii="Arial Narrow" w:hAnsi="Arial Narrow"/>
              </w:rPr>
            </w:pPr>
            <w:r>
              <w:rPr>
                <w:rFonts w:ascii="Arial Narrow" w:hAnsi="Arial Narrow"/>
              </w:rPr>
              <w:t>253</w:t>
            </w:r>
          </w:p>
        </w:tc>
        <w:tc>
          <w:tcPr>
            <w:tcW w:w="1013" w:type="dxa"/>
          </w:tcPr>
          <w:p w14:paraId="23605D13" w14:textId="77777777" w:rsidR="004E49FD" w:rsidRPr="00551EC0" w:rsidRDefault="004E49FD" w:rsidP="00DA61A4">
            <w:pPr>
              <w:rPr>
                <w:rFonts w:ascii="Arial Narrow" w:hAnsi="Arial Narrow"/>
              </w:rPr>
            </w:pPr>
            <w:r>
              <w:rPr>
                <w:rFonts w:ascii="Arial Narrow" w:hAnsi="Arial Narrow"/>
              </w:rPr>
              <w:t>249</w:t>
            </w:r>
          </w:p>
        </w:tc>
        <w:tc>
          <w:tcPr>
            <w:tcW w:w="991" w:type="dxa"/>
          </w:tcPr>
          <w:p w14:paraId="42DF6B7B" w14:textId="77777777" w:rsidR="004E49FD" w:rsidRPr="00551EC0" w:rsidRDefault="004E49FD" w:rsidP="00DA61A4">
            <w:pPr>
              <w:rPr>
                <w:rFonts w:ascii="Arial Narrow" w:hAnsi="Arial Narrow"/>
              </w:rPr>
            </w:pPr>
            <w:r w:rsidRPr="00551EC0">
              <w:rPr>
                <w:rFonts w:ascii="Arial Narrow" w:hAnsi="Arial Narrow"/>
              </w:rPr>
              <w:t>257</w:t>
            </w:r>
          </w:p>
        </w:tc>
        <w:tc>
          <w:tcPr>
            <w:tcW w:w="797" w:type="dxa"/>
            <w:tcBorders>
              <w:bottom w:val="single" w:sz="4" w:space="0" w:color="auto"/>
            </w:tcBorders>
          </w:tcPr>
          <w:p w14:paraId="102B35C3" w14:textId="77777777" w:rsidR="004E49FD" w:rsidRPr="00551EC0" w:rsidRDefault="004E49FD" w:rsidP="00DA61A4">
            <w:pPr>
              <w:rPr>
                <w:rFonts w:ascii="Arial Narrow" w:hAnsi="Arial Narrow"/>
              </w:rPr>
            </w:pPr>
            <w:r w:rsidRPr="00551EC0">
              <w:rPr>
                <w:rFonts w:ascii="Arial Narrow" w:hAnsi="Arial Narrow"/>
              </w:rPr>
              <w:t>347</w:t>
            </w:r>
          </w:p>
        </w:tc>
        <w:tc>
          <w:tcPr>
            <w:tcW w:w="876" w:type="dxa"/>
            <w:tcBorders>
              <w:bottom w:val="single" w:sz="4" w:space="0" w:color="auto"/>
            </w:tcBorders>
          </w:tcPr>
          <w:p w14:paraId="64BA38C7" w14:textId="77777777" w:rsidR="004E49FD" w:rsidRPr="00551EC0" w:rsidRDefault="004E49FD" w:rsidP="00DA61A4">
            <w:pPr>
              <w:rPr>
                <w:rFonts w:ascii="Arial Narrow" w:hAnsi="Arial Narrow"/>
              </w:rPr>
            </w:pPr>
            <w:r w:rsidRPr="00551EC0">
              <w:rPr>
                <w:rFonts w:ascii="Arial Narrow" w:hAnsi="Arial Narrow"/>
              </w:rPr>
              <w:t>284</w:t>
            </w:r>
          </w:p>
        </w:tc>
        <w:tc>
          <w:tcPr>
            <w:tcW w:w="1095" w:type="dxa"/>
            <w:tcBorders>
              <w:bottom w:val="single" w:sz="4" w:space="0" w:color="auto"/>
            </w:tcBorders>
          </w:tcPr>
          <w:p w14:paraId="57211A4F" w14:textId="77777777" w:rsidR="004E49FD" w:rsidRPr="00551EC0" w:rsidRDefault="004E49FD" w:rsidP="00DA61A4">
            <w:pPr>
              <w:rPr>
                <w:rFonts w:ascii="Arial Narrow" w:hAnsi="Arial Narrow"/>
              </w:rPr>
            </w:pPr>
            <w:r w:rsidRPr="00551EC0">
              <w:rPr>
                <w:rFonts w:ascii="Arial Narrow" w:hAnsi="Arial Narrow"/>
              </w:rPr>
              <w:t>273</w:t>
            </w:r>
          </w:p>
        </w:tc>
        <w:tc>
          <w:tcPr>
            <w:tcW w:w="1113" w:type="dxa"/>
            <w:tcBorders>
              <w:bottom w:val="single" w:sz="4" w:space="0" w:color="auto"/>
            </w:tcBorders>
          </w:tcPr>
          <w:p w14:paraId="2BFB37BF" w14:textId="77777777" w:rsidR="004E49FD" w:rsidRPr="00551EC0" w:rsidRDefault="004E49FD" w:rsidP="00DA61A4">
            <w:pPr>
              <w:rPr>
                <w:rFonts w:ascii="Arial Narrow" w:hAnsi="Arial Narrow"/>
              </w:rPr>
            </w:pPr>
            <w:r w:rsidRPr="00551EC0">
              <w:rPr>
                <w:rFonts w:ascii="Arial Narrow" w:hAnsi="Arial Narrow"/>
              </w:rPr>
              <w:t>270</w:t>
            </w:r>
          </w:p>
        </w:tc>
      </w:tr>
      <w:tr w:rsidR="004E49FD" w:rsidRPr="00551EC0" w14:paraId="700F151F" w14:textId="77777777" w:rsidTr="00DA61A4">
        <w:trPr>
          <w:trHeight w:val="255"/>
        </w:trPr>
        <w:tc>
          <w:tcPr>
            <w:tcW w:w="1070" w:type="dxa"/>
          </w:tcPr>
          <w:p w14:paraId="254F9C49" w14:textId="77777777" w:rsidR="004E49FD" w:rsidRPr="00551EC0" w:rsidRDefault="004E49FD" w:rsidP="00DA61A4">
            <w:pPr>
              <w:rPr>
                <w:rFonts w:ascii="Arial Narrow" w:hAnsi="Arial Narrow"/>
              </w:rPr>
            </w:pPr>
            <w:r>
              <w:rPr>
                <w:rFonts w:ascii="Arial Narrow" w:hAnsi="Arial Narrow"/>
              </w:rPr>
              <w:t xml:space="preserve">Grad </w:t>
            </w:r>
            <w:r w:rsidRPr="00551EC0">
              <w:rPr>
                <w:rFonts w:ascii="Arial Narrow" w:hAnsi="Arial Narrow"/>
              </w:rPr>
              <w:t>Students</w:t>
            </w:r>
          </w:p>
        </w:tc>
        <w:tc>
          <w:tcPr>
            <w:tcW w:w="1265" w:type="dxa"/>
          </w:tcPr>
          <w:p w14:paraId="7A2B61AD" w14:textId="77777777" w:rsidR="004E49FD" w:rsidRDefault="004E49FD" w:rsidP="00DA61A4">
            <w:pPr>
              <w:rPr>
                <w:rFonts w:ascii="Arial Narrow" w:hAnsi="Arial Narrow"/>
              </w:rPr>
            </w:pPr>
            <w:r>
              <w:rPr>
                <w:rFonts w:ascii="Arial Narrow" w:hAnsi="Arial Narrow"/>
              </w:rPr>
              <w:t>76</w:t>
            </w:r>
          </w:p>
        </w:tc>
        <w:tc>
          <w:tcPr>
            <w:tcW w:w="990" w:type="dxa"/>
          </w:tcPr>
          <w:p w14:paraId="6D4F1CC9" w14:textId="77777777" w:rsidR="004E49FD" w:rsidRDefault="004E49FD" w:rsidP="00DA61A4">
            <w:pPr>
              <w:rPr>
                <w:rFonts w:ascii="Arial Narrow" w:hAnsi="Arial Narrow"/>
              </w:rPr>
            </w:pPr>
            <w:r>
              <w:rPr>
                <w:rFonts w:ascii="Arial Narrow" w:hAnsi="Arial Narrow"/>
              </w:rPr>
              <w:t>75</w:t>
            </w:r>
          </w:p>
        </w:tc>
        <w:tc>
          <w:tcPr>
            <w:tcW w:w="900" w:type="dxa"/>
          </w:tcPr>
          <w:p w14:paraId="0F103D70" w14:textId="77777777" w:rsidR="004E49FD" w:rsidRDefault="004E49FD" w:rsidP="00DA61A4">
            <w:pPr>
              <w:rPr>
                <w:rFonts w:ascii="Arial Narrow" w:hAnsi="Arial Narrow"/>
              </w:rPr>
            </w:pPr>
            <w:r>
              <w:rPr>
                <w:rFonts w:ascii="Arial Narrow" w:hAnsi="Arial Narrow"/>
              </w:rPr>
              <w:t>92</w:t>
            </w:r>
          </w:p>
        </w:tc>
        <w:tc>
          <w:tcPr>
            <w:tcW w:w="1013" w:type="dxa"/>
          </w:tcPr>
          <w:p w14:paraId="7D11B33F" w14:textId="77777777" w:rsidR="004E49FD" w:rsidRPr="00551EC0" w:rsidRDefault="004E49FD" w:rsidP="00DA61A4">
            <w:pPr>
              <w:rPr>
                <w:rFonts w:ascii="Arial Narrow" w:hAnsi="Arial Narrow"/>
              </w:rPr>
            </w:pPr>
            <w:r>
              <w:rPr>
                <w:rFonts w:ascii="Arial Narrow" w:hAnsi="Arial Narrow"/>
              </w:rPr>
              <w:t>106</w:t>
            </w:r>
          </w:p>
        </w:tc>
        <w:tc>
          <w:tcPr>
            <w:tcW w:w="991" w:type="dxa"/>
          </w:tcPr>
          <w:p w14:paraId="2B16759E" w14:textId="77777777" w:rsidR="004E49FD" w:rsidRPr="00551EC0" w:rsidRDefault="004E49FD" w:rsidP="00DA61A4">
            <w:pPr>
              <w:rPr>
                <w:rFonts w:ascii="Arial Narrow" w:hAnsi="Arial Narrow"/>
              </w:rPr>
            </w:pPr>
            <w:r w:rsidRPr="00551EC0">
              <w:rPr>
                <w:rFonts w:ascii="Arial Narrow" w:hAnsi="Arial Narrow"/>
              </w:rPr>
              <w:t>89</w:t>
            </w:r>
          </w:p>
        </w:tc>
        <w:tc>
          <w:tcPr>
            <w:tcW w:w="797" w:type="dxa"/>
            <w:tcBorders>
              <w:bottom w:val="single" w:sz="4" w:space="0" w:color="auto"/>
            </w:tcBorders>
          </w:tcPr>
          <w:p w14:paraId="17AB0073" w14:textId="77777777" w:rsidR="004E49FD" w:rsidRPr="00551EC0" w:rsidRDefault="004E49FD" w:rsidP="00DA61A4">
            <w:pPr>
              <w:rPr>
                <w:rFonts w:ascii="Arial Narrow" w:hAnsi="Arial Narrow"/>
              </w:rPr>
            </w:pPr>
            <w:r w:rsidRPr="00551EC0">
              <w:rPr>
                <w:rFonts w:ascii="Arial Narrow" w:hAnsi="Arial Narrow"/>
              </w:rPr>
              <w:t>115</w:t>
            </w:r>
          </w:p>
        </w:tc>
        <w:tc>
          <w:tcPr>
            <w:tcW w:w="876" w:type="dxa"/>
            <w:tcBorders>
              <w:bottom w:val="single" w:sz="4" w:space="0" w:color="auto"/>
            </w:tcBorders>
          </w:tcPr>
          <w:p w14:paraId="163CEB49" w14:textId="77777777" w:rsidR="004E49FD" w:rsidRPr="00551EC0" w:rsidRDefault="004E49FD" w:rsidP="00DA61A4">
            <w:pPr>
              <w:rPr>
                <w:rFonts w:ascii="Arial Narrow" w:hAnsi="Arial Narrow"/>
              </w:rPr>
            </w:pPr>
            <w:r w:rsidRPr="00551EC0">
              <w:rPr>
                <w:rFonts w:ascii="Arial Narrow" w:hAnsi="Arial Narrow"/>
              </w:rPr>
              <w:t>107</w:t>
            </w:r>
          </w:p>
        </w:tc>
        <w:tc>
          <w:tcPr>
            <w:tcW w:w="1095" w:type="dxa"/>
            <w:tcBorders>
              <w:bottom w:val="single" w:sz="4" w:space="0" w:color="auto"/>
            </w:tcBorders>
          </w:tcPr>
          <w:p w14:paraId="3A1B0924" w14:textId="77777777" w:rsidR="004E49FD" w:rsidRPr="00551EC0" w:rsidRDefault="004E49FD" w:rsidP="00DA61A4">
            <w:pPr>
              <w:rPr>
                <w:rFonts w:ascii="Arial Narrow" w:hAnsi="Arial Narrow"/>
              </w:rPr>
            </w:pPr>
            <w:r w:rsidRPr="00551EC0">
              <w:rPr>
                <w:rFonts w:ascii="Arial Narrow" w:hAnsi="Arial Narrow"/>
              </w:rPr>
              <w:t>88</w:t>
            </w:r>
          </w:p>
        </w:tc>
        <w:tc>
          <w:tcPr>
            <w:tcW w:w="1113" w:type="dxa"/>
            <w:tcBorders>
              <w:bottom w:val="single" w:sz="4" w:space="0" w:color="auto"/>
            </w:tcBorders>
          </w:tcPr>
          <w:p w14:paraId="3A3A77B4" w14:textId="77777777" w:rsidR="004E49FD" w:rsidRPr="00551EC0" w:rsidRDefault="004E49FD" w:rsidP="00DA61A4">
            <w:pPr>
              <w:rPr>
                <w:rFonts w:ascii="Arial Narrow" w:hAnsi="Arial Narrow"/>
              </w:rPr>
            </w:pPr>
            <w:r w:rsidRPr="00551EC0">
              <w:rPr>
                <w:rFonts w:ascii="Arial Narrow" w:hAnsi="Arial Narrow"/>
              </w:rPr>
              <w:t>90</w:t>
            </w:r>
          </w:p>
        </w:tc>
      </w:tr>
      <w:tr w:rsidR="004E49FD" w:rsidRPr="00551EC0" w14:paraId="6848050A" w14:textId="77777777" w:rsidTr="00DA61A4">
        <w:trPr>
          <w:trHeight w:val="255"/>
        </w:trPr>
        <w:tc>
          <w:tcPr>
            <w:tcW w:w="1070" w:type="dxa"/>
          </w:tcPr>
          <w:p w14:paraId="0DAA3336" w14:textId="77777777" w:rsidR="004E49FD" w:rsidRPr="00551EC0" w:rsidRDefault="004E49FD" w:rsidP="00DA61A4">
            <w:pPr>
              <w:rPr>
                <w:rFonts w:ascii="Arial Narrow" w:hAnsi="Arial Narrow"/>
              </w:rPr>
            </w:pPr>
            <w:r>
              <w:rPr>
                <w:rFonts w:ascii="Arial Narrow" w:hAnsi="Arial Narrow"/>
              </w:rPr>
              <w:t>Undergrad</w:t>
            </w:r>
          </w:p>
        </w:tc>
        <w:tc>
          <w:tcPr>
            <w:tcW w:w="1265" w:type="dxa"/>
          </w:tcPr>
          <w:p w14:paraId="557B564A" w14:textId="77777777" w:rsidR="004E49FD" w:rsidRDefault="004E49FD" w:rsidP="00DA61A4">
            <w:pPr>
              <w:rPr>
                <w:rFonts w:ascii="Arial Narrow" w:hAnsi="Arial Narrow"/>
              </w:rPr>
            </w:pPr>
            <w:r>
              <w:rPr>
                <w:rFonts w:ascii="Arial Narrow" w:hAnsi="Arial Narrow"/>
              </w:rPr>
              <w:t>23</w:t>
            </w:r>
          </w:p>
        </w:tc>
        <w:tc>
          <w:tcPr>
            <w:tcW w:w="990" w:type="dxa"/>
          </w:tcPr>
          <w:p w14:paraId="77AA2D25" w14:textId="77777777" w:rsidR="004E49FD" w:rsidRDefault="004E49FD" w:rsidP="00DA61A4">
            <w:pPr>
              <w:rPr>
                <w:rFonts w:ascii="Arial Narrow" w:hAnsi="Arial Narrow"/>
              </w:rPr>
            </w:pPr>
          </w:p>
        </w:tc>
        <w:tc>
          <w:tcPr>
            <w:tcW w:w="900" w:type="dxa"/>
          </w:tcPr>
          <w:p w14:paraId="5692E398" w14:textId="77777777" w:rsidR="004E49FD" w:rsidRDefault="004E49FD" w:rsidP="00DA61A4">
            <w:pPr>
              <w:rPr>
                <w:rFonts w:ascii="Arial Narrow" w:hAnsi="Arial Narrow"/>
              </w:rPr>
            </w:pPr>
          </w:p>
        </w:tc>
        <w:tc>
          <w:tcPr>
            <w:tcW w:w="1013" w:type="dxa"/>
          </w:tcPr>
          <w:p w14:paraId="5C32217F" w14:textId="77777777" w:rsidR="004E49FD" w:rsidRDefault="004E49FD" w:rsidP="00DA61A4">
            <w:pPr>
              <w:rPr>
                <w:rFonts w:ascii="Arial Narrow" w:hAnsi="Arial Narrow"/>
              </w:rPr>
            </w:pPr>
          </w:p>
        </w:tc>
        <w:tc>
          <w:tcPr>
            <w:tcW w:w="991" w:type="dxa"/>
          </w:tcPr>
          <w:p w14:paraId="0A3BF8D4" w14:textId="77777777" w:rsidR="004E49FD" w:rsidRPr="00551EC0" w:rsidRDefault="004E49FD" w:rsidP="00DA61A4">
            <w:pPr>
              <w:rPr>
                <w:rFonts w:ascii="Arial Narrow" w:hAnsi="Arial Narrow"/>
              </w:rPr>
            </w:pPr>
          </w:p>
        </w:tc>
        <w:tc>
          <w:tcPr>
            <w:tcW w:w="797" w:type="dxa"/>
            <w:tcBorders>
              <w:bottom w:val="single" w:sz="4" w:space="0" w:color="auto"/>
            </w:tcBorders>
          </w:tcPr>
          <w:p w14:paraId="39C5A1E0" w14:textId="77777777" w:rsidR="004E49FD" w:rsidRPr="00551EC0" w:rsidRDefault="004E49FD" w:rsidP="00DA61A4">
            <w:pPr>
              <w:rPr>
                <w:rFonts w:ascii="Arial Narrow" w:hAnsi="Arial Narrow"/>
              </w:rPr>
            </w:pPr>
          </w:p>
        </w:tc>
        <w:tc>
          <w:tcPr>
            <w:tcW w:w="876" w:type="dxa"/>
            <w:tcBorders>
              <w:bottom w:val="single" w:sz="4" w:space="0" w:color="auto"/>
            </w:tcBorders>
          </w:tcPr>
          <w:p w14:paraId="6DDFE570" w14:textId="77777777" w:rsidR="004E49FD" w:rsidRPr="00551EC0" w:rsidRDefault="004E49FD" w:rsidP="00DA61A4">
            <w:pPr>
              <w:rPr>
                <w:rFonts w:ascii="Arial Narrow" w:hAnsi="Arial Narrow"/>
              </w:rPr>
            </w:pPr>
          </w:p>
        </w:tc>
        <w:tc>
          <w:tcPr>
            <w:tcW w:w="1095" w:type="dxa"/>
            <w:tcBorders>
              <w:bottom w:val="single" w:sz="4" w:space="0" w:color="auto"/>
            </w:tcBorders>
          </w:tcPr>
          <w:p w14:paraId="4171FC70" w14:textId="77777777" w:rsidR="004E49FD" w:rsidRPr="00551EC0" w:rsidRDefault="004E49FD" w:rsidP="00DA61A4">
            <w:pPr>
              <w:rPr>
                <w:rFonts w:ascii="Arial Narrow" w:hAnsi="Arial Narrow"/>
              </w:rPr>
            </w:pPr>
          </w:p>
        </w:tc>
        <w:tc>
          <w:tcPr>
            <w:tcW w:w="1113" w:type="dxa"/>
            <w:tcBorders>
              <w:bottom w:val="single" w:sz="4" w:space="0" w:color="auto"/>
            </w:tcBorders>
          </w:tcPr>
          <w:p w14:paraId="4CEE2D2D" w14:textId="77777777" w:rsidR="004E49FD" w:rsidRPr="00551EC0" w:rsidRDefault="004E49FD" w:rsidP="00DA61A4">
            <w:pPr>
              <w:rPr>
                <w:rFonts w:ascii="Arial Narrow" w:hAnsi="Arial Narrow"/>
              </w:rPr>
            </w:pPr>
          </w:p>
        </w:tc>
      </w:tr>
      <w:tr w:rsidR="004E49FD" w:rsidRPr="00551EC0" w14:paraId="5E6FAC5D" w14:textId="77777777" w:rsidTr="00DA61A4">
        <w:trPr>
          <w:trHeight w:val="263"/>
        </w:trPr>
        <w:tc>
          <w:tcPr>
            <w:tcW w:w="1070" w:type="dxa"/>
          </w:tcPr>
          <w:p w14:paraId="2DF64DD7" w14:textId="77777777" w:rsidR="004E49FD" w:rsidRPr="00551EC0" w:rsidRDefault="004E49FD" w:rsidP="00DA61A4">
            <w:pPr>
              <w:rPr>
                <w:rFonts w:ascii="Arial Narrow" w:hAnsi="Arial Narrow"/>
              </w:rPr>
            </w:pPr>
            <w:r>
              <w:rPr>
                <w:rFonts w:ascii="Arial Narrow" w:hAnsi="Arial Narrow"/>
              </w:rPr>
              <w:t>Retired Fellow</w:t>
            </w:r>
          </w:p>
        </w:tc>
        <w:tc>
          <w:tcPr>
            <w:tcW w:w="1265" w:type="dxa"/>
            <w:shd w:val="clear" w:color="auto" w:fill="auto"/>
          </w:tcPr>
          <w:p w14:paraId="5D14F896" w14:textId="77777777" w:rsidR="004E49FD" w:rsidRDefault="004E49FD" w:rsidP="00DA61A4">
            <w:pPr>
              <w:rPr>
                <w:rFonts w:ascii="Arial Narrow" w:hAnsi="Arial Narrow"/>
              </w:rPr>
            </w:pPr>
            <w:r>
              <w:rPr>
                <w:rFonts w:ascii="Arial Narrow" w:hAnsi="Arial Narrow"/>
              </w:rPr>
              <w:t>2</w:t>
            </w:r>
          </w:p>
        </w:tc>
        <w:tc>
          <w:tcPr>
            <w:tcW w:w="990" w:type="dxa"/>
            <w:shd w:val="clear" w:color="auto" w:fill="auto"/>
          </w:tcPr>
          <w:p w14:paraId="08917746" w14:textId="77777777" w:rsidR="004E49FD" w:rsidRDefault="004E49FD" w:rsidP="00DA61A4">
            <w:pPr>
              <w:rPr>
                <w:rFonts w:ascii="Arial Narrow" w:hAnsi="Arial Narrow"/>
              </w:rPr>
            </w:pPr>
          </w:p>
        </w:tc>
        <w:tc>
          <w:tcPr>
            <w:tcW w:w="900" w:type="dxa"/>
            <w:shd w:val="clear" w:color="auto" w:fill="auto"/>
          </w:tcPr>
          <w:p w14:paraId="4F9977AB" w14:textId="77777777" w:rsidR="004E49FD" w:rsidRDefault="004E49FD" w:rsidP="00DA61A4">
            <w:pPr>
              <w:rPr>
                <w:rFonts w:ascii="Arial Narrow" w:hAnsi="Arial Narrow"/>
              </w:rPr>
            </w:pPr>
          </w:p>
        </w:tc>
        <w:tc>
          <w:tcPr>
            <w:tcW w:w="1013" w:type="dxa"/>
            <w:shd w:val="clear" w:color="auto" w:fill="auto"/>
          </w:tcPr>
          <w:p w14:paraId="4D90C0A6" w14:textId="77777777" w:rsidR="004E49FD" w:rsidRDefault="004E49FD" w:rsidP="00DA61A4">
            <w:pPr>
              <w:rPr>
                <w:rFonts w:ascii="Arial Narrow" w:hAnsi="Arial Narrow"/>
              </w:rPr>
            </w:pPr>
          </w:p>
        </w:tc>
        <w:tc>
          <w:tcPr>
            <w:tcW w:w="991" w:type="dxa"/>
            <w:shd w:val="clear" w:color="auto" w:fill="auto"/>
          </w:tcPr>
          <w:p w14:paraId="453B7EDD" w14:textId="77777777" w:rsidR="004E49FD" w:rsidRPr="00551EC0" w:rsidRDefault="004E49FD" w:rsidP="00DA61A4">
            <w:pPr>
              <w:rPr>
                <w:rFonts w:ascii="Arial Narrow" w:hAnsi="Arial Narrow"/>
              </w:rPr>
            </w:pPr>
          </w:p>
        </w:tc>
        <w:tc>
          <w:tcPr>
            <w:tcW w:w="797" w:type="dxa"/>
            <w:tcBorders>
              <w:top w:val="single" w:sz="4" w:space="0" w:color="auto"/>
            </w:tcBorders>
            <w:shd w:val="clear" w:color="auto" w:fill="auto"/>
          </w:tcPr>
          <w:p w14:paraId="167EC6F8" w14:textId="77777777" w:rsidR="004E49FD" w:rsidRPr="00551EC0" w:rsidRDefault="004E49FD" w:rsidP="00DA61A4">
            <w:pPr>
              <w:rPr>
                <w:rFonts w:ascii="Arial Narrow" w:hAnsi="Arial Narrow"/>
              </w:rPr>
            </w:pPr>
          </w:p>
        </w:tc>
        <w:tc>
          <w:tcPr>
            <w:tcW w:w="876" w:type="dxa"/>
            <w:tcBorders>
              <w:top w:val="single" w:sz="4" w:space="0" w:color="auto"/>
            </w:tcBorders>
            <w:shd w:val="clear" w:color="auto" w:fill="auto"/>
          </w:tcPr>
          <w:p w14:paraId="18A3D40A" w14:textId="77777777" w:rsidR="004E49FD" w:rsidRPr="00551EC0" w:rsidRDefault="004E49FD" w:rsidP="00DA61A4">
            <w:pPr>
              <w:rPr>
                <w:rFonts w:ascii="Arial Narrow" w:hAnsi="Arial Narrow"/>
              </w:rPr>
            </w:pPr>
          </w:p>
        </w:tc>
        <w:tc>
          <w:tcPr>
            <w:tcW w:w="1095" w:type="dxa"/>
            <w:tcBorders>
              <w:top w:val="single" w:sz="4" w:space="0" w:color="auto"/>
            </w:tcBorders>
            <w:shd w:val="clear" w:color="auto" w:fill="auto"/>
          </w:tcPr>
          <w:p w14:paraId="600A4318" w14:textId="77777777" w:rsidR="004E49FD" w:rsidRPr="00551EC0" w:rsidRDefault="004E49FD" w:rsidP="00DA61A4">
            <w:pPr>
              <w:rPr>
                <w:rFonts w:ascii="Arial Narrow" w:hAnsi="Arial Narrow"/>
              </w:rPr>
            </w:pPr>
          </w:p>
        </w:tc>
        <w:tc>
          <w:tcPr>
            <w:tcW w:w="1113" w:type="dxa"/>
            <w:tcBorders>
              <w:top w:val="single" w:sz="4" w:space="0" w:color="auto"/>
            </w:tcBorders>
            <w:shd w:val="clear" w:color="auto" w:fill="auto"/>
          </w:tcPr>
          <w:p w14:paraId="04BCEA28" w14:textId="77777777" w:rsidR="004E49FD" w:rsidRPr="00551EC0" w:rsidRDefault="004E49FD" w:rsidP="00DA61A4">
            <w:pPr>
              <w:rPr>
                <w:rFonts w:ascii="Arial Narrow" w:hAnsi="Arial Narrow"/>
              </w:rPr>
            </w:pPr>
          </w:p>
        </w:tc>
      </w:tr>
      <w:tr w:rsidR="004E49FD" w:rsidRPr="00551EC0" w14:paraId="05A75574" w14:textId="77777777" w:rsidTr="00DA61A4">
        <w:trPr>
          <w:trHeight w:val="263"/>
        </w:trPr>
        <w:tc>
          <w:tcPr>
            <w:tcW w:w="1070" w:type="dxa"/>
          </w:tcPr>
          <w:p w14:paraId="7D344F96" w14:textId="77777777" w:rsidR="004E49FD" w:rsidRDefault="004E49FD" w:rsidP="00DA61A4">
            <w:pPr>
              <w:rPr>
                <w:rFonts w:ascii="Arial Narrow" w:hAnsi="Arial Narrow"/>
              </w:rPr>
            </w:pPr>
            <w:r>
              <w:rPr>
                <w:rFonts w:ascii="Arial Narrow" w:hAnsi="Arial Narrow"/>
              </w:rPr>
              <w:t>Active Fellow</w:t>
            </w:r>
          </w:p>
        </w:tc>
        <w:tc>
          <w:tcPr>
            <w:tcW w:w="1265" w:type="dxa"/>
            <w:shd w:val="clear" w:color="auto" w:fill="auto"/>
          </w:tcPr>
          <w:p w14:paraId="5ADE2B98" w14:textId="77777777" w:rsidR="004E49FD" w:rsidRDefault="004E49FD" w:rsidP="00DA61A4">
            <w:pPr>
              <w:rPr>
                <w:rFonts w:ascii="Arial Narrow" w:hAnsi="Arial Narrow"/>
              </w:rPr>
            </w:pPr>
            <w:r>
              <w:rPr>
                <w:rFonts w:ascii="Arial Narrow" w:hAnsi="Arial Narrow"/>
              </w:rPr>
              <w:t>16</w:t>
            </w:r>
          </w:p>
        </w:tc>
        <w:tc>
          <w:tcPr>
            <w:tcW w:w="990" w:type="dxa"/>
            <w:shd w:val="clear" w:color="auto" w:fill="auto"/>
          </w:tcPr>
          <w:p w14:paraId="183B5B09" w14:textId="77777777" w:rsidR="004E49FD" w:rsidRDefault="004E49FD" w:rsidP="00DA61A4">
            <w:pPr>
              <w:rPr>
                <w:rFonts w:ascii="Arial Narrow" w:hAnsi="Arial Narrow"/>
              </w:rPr>
            </w:pPr>
            <w:r>
              <w:rPr>
                <w:rFonts w:ascii="Arial Narrow" w:hAnsi="Arial Narrow"/>
              </w:rPr>
              <w:t>20</w:t>
            </w:r>
          </w:p>
        </w:tc>
        <w:tc>
          <w:tcPr>
            <w:tcW w:w="900" w:type="dxa"/>
            <w:shd w:val="clear" w:color="auto" w:fill="auto"/>
          </w:tcPr>
          <w:p w14:paraId="38202291" w14:textId="77777777" w:rsidR="004E49FD" w:rsidRDefault="004E49FD" w:rsidP="00DA61A4">
            <w:pPr>
              <w:rPr>
                <w:rFonts w:ascii="Arial Narrow" w:hAnsi="Arial Narrow"/>
              </w:rPr>
            </w:pPr>
          </w:p>
        </w:tc>
        <w:tc>
          <w:tcPr>
            <w:tcW w:w="1013" w:type="dxa"/>
            <w:shd w:val="clear" w:color="auto" w:fill="auto"/>
          </w:tcPr>
          <w:p w14:paraId="43DAD44A" w14:textId="77777777" w:rsidR="004E49FD" w:rsidRDefault="004E49FD" w:rsidP="00DA61A4">
            <w:pPr>
              <w:rPr>
                <w:rFonts w:ascii="Arial Narrow" w:hAnsi="Arial Narrow"/>
              </w:rPr>
            </w:pPr>
          </w:p>
        </w:tc>
        <w:tc>
          <w:tcPr>
            <w:tcW w:w="991" w:type="dxa"/>
            <w:shd w:val="clear" w:color="auto" w:fill="auto"/>
          </w:tcPr>
          <w:p w14:paraId="3D0EFCE4" w14:textId="77777777" w:rsidR="004E49FD" w:rsidRPr="00551EC0" w:rsidRDefault="004E49FD" w:rsidP="00DA61A4">
            <w:pPr>
              <w:rPr>
                <w:rFonts w:ascii="Arial Narrow" w:hAnsi="Arial Narrow"/>
              </w:rPr>
            </w:pPr>
          </w:p>
        </w:tc>
        <w:tc>
          <w:tcPr>
            <w:tcW w:w="797" w:type="dxa"/>
            <w:tcBorders>
              <w:top w:val="single" w:sz="4" w:space="0" w:color="auto"/>
            </w:tcBorders>
            <w:shd w:val="clear" w:color="auto" w:fill="auto"/>
          </w:tcPr>
          <w:p w14:paraId="030880C9" w14:textId="77777777" w:rsidR="004E49FD" w:rsidRPr="00551EC0" w:rsidRDefault="004E49FD" w:rsidP="00DA61A4">
            <w:pPr>
              <w:rPr>
                <w:rFonts w:ascii="Arial Narrow" w:hAnsi="Arial Narrow"/>
              </w:rPr>
            </w:pPr>
          </w:p>
        </w:tc>
        <w:tc>
          <w:tcPr>
            <w:tcW w:w="876" w:type="dxa"/>
            <w:tcBorders>
              <w:top w:val="single" w:sz="4" w:space="0" w:color="auto"/>
            </w:tcBorders>
            <w:shd w:val="clear" w:color="auto" w:fill="auto"/>
          </w:tcPr>
          <w:p w14:paraId="78415D35" w14:textId="77777777" w:rsidR="004E49FD" w:rsidRPr="00551EC0" w:rsidRDefault="004E49FD" w:rsidP="00DA61A4">
            <w:pPr>
              <w:rPr>
                <w:rFonts w:ascii="Arial Narrow" w:hAnsi="Arial Narrow"/>
              </w:rPr>
            </w:pPr>
          </w:p>
        </w:tc>
        <w:tc>
          <w:tcPr>
            <w:tcW w:w="1095" w:type="dxa"/>
            <w:tcBorders>
              <w:top w:val="single" w:sz="4" w:space="0" w:color="auto"/>
            </w:tcBorders>
            <w:shd w:val="clear" w:color="auto" w:fill="auto"/>
          </w:tcPr>
          <w:p w14:paraId="7EA1B150" w14:textId="77777777" w:rsidR="004E49FD" w:rsidRPr="00551EC0" w:rsidRDefault="004E49FD" w:rsidP="00DA61A4">
            <w:pPr>
              <w:rPr>
                <w:rFonts w:ascii="Arial Narrow" w:hAnsi="Arial Narrow"/>
              </w:rPr>
            </w:pPr>
          </w:p>
        </w:tc>
        <w:tc>
          <w:tcPr>
            <w:tcW w:w="1113" w:type="dxa"/>
            <w:tcBorders>
              <w:top w:val="single" w:sz="4" w:space="0" w:color="auto"/>
            </w:tcBorders>
            <w:shd w:val="clear" w:color="auto" w:fill="auto"/>
          </w:tcPr>
          <w:p w14:paraId="1C1C52F6" w14:textId="77777777" w:rsidR="004E49FD" w:rsidRPr="00551EC0" w:rsidRDefault="004E49FD" w:rsidP="00DA61A4">
            <w:pPr>
              <w:rPr>
                <w:rFonts w:ascii="Arial Narrow" w:hAnsi="Arial Narrow"/>
              </w:rPr>
            </w:pPr>
          </w:p>
        </w:tc>
      </w:tr>
      <w:tr w:rsidR="004E49FD" w:rsidRPr="00551EC0" w14:paraId="7AF78385" w14:textId="77777777" w:rsidTr="00DA61A4">
        <w:trPr>
          <w:trHeight w:val="263"/>
        </w:trPr>
        <w:tc>
          <w:tcPr>
            <w:tcW w:w="1070" w:type="dxa"/>
          </w:tcPr>
          <w:p w14:paraId="7F85EB73" w14:textId="77777777" w:rsidR="004E49FD" w:rsidRDefault="004E49FD" w:rsidP="00DA61A4">
            <w:pPr>
              <w:rPr>
                <w:rFonts w:ascii="Arial Narrow" w:hAnsi="Arial Narrow"/>
              </w:rPr>
            </w:pPr>
            <w:r w:rsidRPr="00551EC0">
              <w:rPr>
                <w:rFonts w:ascii="Arial Narrow" w:hAnsi="Arial Narrow"/>
              </w:rPr>
              <w:t>Total</w:t>
            </w:r>
          </w:p>
        </w:tc>
        <w:tc>
          <w:tcPr>
            <w:tcW w:w="1265" w:type="dxa"/>
            <w:shd w:val="clear" w:color="auto" w:fill="D9D9D9" w:themeFill="background1" w:themeFillShade="D9"/>
          </w:tcPr>
          <w:p w14:paraId="4FA69057" w14:textId="77777777" w:rsidR="004E49FD" w:rsidRDefault="004E49FD" w:rsidP="00DA61A4">
            <w:pPr>
              <w:rPr>
                <w:rFonts w:ascii="Arial Narrow" w:hAnsi="Arial Narrow"/>
              </w:rPr>
            </w:pPr>
            <w:r>
              <w:rPr>
                <w:rFonts w:ascii="Arial Narrow" w:hAnsi="Arial Narrow"/>
              </w:rPr>
              <w:t>320</w:t>
            </w:r>
          </w:p>
        </w:tc>
        <w:tc>
          <w:tcPr>
            <w:tcW w:w="990" w:type="dxa"/>
            <w:shd w:val="clear" w:color="auto" w:fill="D9D9D9" w:themeFill="background1" w:themeFillShade="D9"/>
          </w:tcPr>
          <w:p w14:paraId="43FC334B" w14:textId="77777777" w:rsidR="004E49FD" w:rsidRDefault="004E49FD" w:rsidP="00DA61A4">
            <w:pPr>
              <w:rPr>
                <w:rFonts w:ascii="Arial Narrow" w:hAnsi="Arial Narrow"/>
              </w:rPr>
            </w:pPr>
            <w:r>
              <w:rPr>
                <w:rFonts w:ascii="Arial Narrow" w:hAnsi="Arial Narrow"/>
              </w:rPr>
              <w:t>288</w:t>
            </w:r>
          </w:p>
        </w:tc>
        <w:tc>
          <w:tcPr>
            <w:tcW w:w="900" w:type="dxa"/>
            <w:shd w:val="clear" w:color="auto" w:fill="D9D9D9" w:themeFill="background1" w:themeFillShade="D9"/>
          </w:tcPr>
          <w:p w14:paraId="3D48AE58" w14:textId="77777777" w:rsidR="004E49FD" w:rsidRDefault="004E49FD" w:rsidP="00DA61A4">
            <w:pPr>
              <w:rPr>
                <w:rFonts w:ascii="Arial Narrow" w:hAnsi="Arial Narrow"/>
              </w:rPr>
            </w:pPr>
            <w:r>
              <w:rPr>
                <w:rFonts w:ascii="Arial Narrow" w:hAnsi="Arial Narrow"/>
              </w:rPr>
              <w:t>267</w:t>
            </w:r>
          </w:p>
        </w:tc>
        <w:tc>
          <w:tcPr>
            <w:tcW w:w="1013" w:type="dxa"/>
            <w:shd w:val="clear" w:color="auto" w:fill="D9D9D9" w:themeFill="background1" w:themeFillShade="D9"/>
          </w:tcPr>
          <w:p w14:paraId="2855479A" w14:textId="77777777" w:rsidR="004E49FD" w:rsidRDefault="004E49FD" w:rsidP="00DA61A4">
            <w:pPr>
              <w:rPr>
                <w:rFonts w:ascii="Arial Narrow" w:hAnsi="Arial Narrow"/>
              </w:rPr>
            </w:pPr>
            <w:r>
              <w:rPr>
                <w:rFonts w:ascii="Arial Narrow" w:hAnsi="Arial Narrow"/>
              </w:rPr>
              <w:t>355</w:t>
            </w:r>
          </w:p>
        </w:tc>
        <w:tc>
          <w:tcPr>
            <w:tcW w:w="991" w:type="dxa"/>
            <w:shd w:val="clear" w:color="auto" w:fill="D9D9D9" w:themeFill="background1" w:themeFillShade="D9"/>
          </w:tcPr>
          <w:p w14:paraId="6AA8AC6B" w14:textId="77777777" w:rsidR="004E49FD" w:rsidRPr="00551EC0" w:rsidRDefault="004E49FD" w:rsidP="00DA61A4">
            <w:pPr>
              <w:rPr>
                <w:rFonts w:ascii="Arial Narrow" w:hAnsi="Arial Narrow"/>
              </w:rPr>
            </w:pPr>
            <w:r w:rsidRPr="00551EC0">
              <w:rPr>
                <w:rFonts w:ascii="Arial Narrow" w:hAnsi="Arial Narrow"/>
              </w:rPr>
              <w:t>346</w:t>
            </w:r>
          </w:p>
        </w:tc>
        <w:tc>
          <w:tcPr>
            <w:tcW w:w="797" w:type="dxa"/>
            <w:tcBorders>
              <w:top w:val="single" w:sz="4" w:space="0" w:color="auto"/>
            </w:tcBorders>
            <w:shd w:val="clear" w:color="auto" w:fill="D9D9D9" w:themeFill="background1" w:themeFillShade="D9"/>
          </w:tcPr>
          <w:p w14:paraId="63EB7E07" w14:textId="77777777" w:rsidR="004E49FD" w:rsidRPr="00551EC0" w:rsidRDefault="004E49FD" w:rsidP="00DA61A4">
            <w:pPr>
              <w:rPr>
                <w:rFonts w:ascii="Arial Narrow" w:hAnsi="Arial Narrow"/>
              </w:rPr>
            </w:pPr>
            <w:r w:rsidRPr="00551EC0">
              <w:rPr>
                <w:rFonts w:ascii="Arial Narrow" w:hAnsi="Arial Narrow"/>
              </w:rPr>
              <w:t>462</w:t>
            </w:r>
          </w:p>
        </w:tc>
        <w:tc>
          <w:tcPr>
            <w:tcW w:w="876" w:type="dxa"/>
            <w:tcBorders>
              <w:top w:val="single" w:sz="4" w:space="0" w:color="auto"/>
            </w:tcBorders>
            <w:shd w:val="clear" w:color="auto" w:fill="D9D9D9" w:themeFill="background1" w:themeFillShade="D9"/>
          </w:tcPr>
          <w:p w14:paraId="5C4EC7BB" w14:textId="77777777" w:rsidR="004E49FD" w:rsidRPr="00551EC0" w:rsidRDefault="004E49FD" w:rsidP="00DA61A4">
            <w:pPr>
              <w:rPr>
                <w:rFonts w:ascii="Arial Narrow" w:hAnsi="Arial Narrow"/>
              </w:rPr>
            </w:pPr>
            <w:r w:rsidRPr="00551EC0">
              <w:rPr>
                <w:rFonts w:ascii="Arial Narrow" w:hAnsi="Arial Narrow"/>
              </w:rPr>
              <w:t>391</w:t>
            </w:r>
          </w:p>
        </w:tc>
        <w:tc>
          <w:tcPr>
            <w:tcW w:w="1095" w:type="dxa"/>
            <w:tcBorders>
              <w:top w:val="single" w:sz="4" w:space="0" w:color="auto"/>
            </w:tcBorders>
            <w:shd w:val="clear" w:color="auto" w:fill="D9D9D9" w:themeFill="background1" w:themeFillShade="D9"/>
          </w:tcPr>
          <w:p w14:paraId="55512E12" w14:textId="77777777" w:rsidR="004E49FD" w:rsidRPr="00551EC0" w:rsidRDefault="004E49FD" w:rsidP="00DA61A4">
            <w:pPr>
              <w:rPr>
                <w:rFonts w:ascii="Arial Narrow" w:hAnsi="Arial Narrow"/>
              </w:rPr>
            </w:pPr>
            <w:r w:rsidRPr="00551EC0">
              <w:rPr>
                <w:rFonts w:ascii="Arial Narrow" w:hAnsi="Arial Narrow"/>
              </w:rPr>
              <w:t>361</w:t>
            </w:r>
          </w:p>
        </w:tc>
        <w:tc>
          <w:tcPr>
            <w:tcW w:w="1113" w:type="dxa"/>
            <w:tcBorders>
              <w:top w:val="single" w:sz="4" w:space="0" w:color="auto"/>
            </w:tcBorders>
            <w:shd w:val="clear" w:color="auto" w:fill="D9D9D9" w:themeFill="background1" w:themeFillShade="D9"/>
          </w:tcPr>
          <w:p w14:paraId="266139EA" w14:textId="77777777" w:rsidR="004E49FD" w:rsidRPr="00551EC0" w:rsidRDefault="004E49FD" w:rsidP="00DA61A4">
            <w:pPr>
              <w:rPr>
                <w:rFonts w:ascii="Arial Narrow" w:hAnsi="Arial Narrow"/>
              </w:rPr>
            </w:pPr>
            <w:r w:rsidRPr="00551EC0">
              <w:rPr>
                <w:rFonts w:ascii="Arial Narrow" w:hAnsi="Arial Narrow"/>
              </w:rPr>
              <w:t>360</w:t>
            </w:r>
          </w:p>
        </w:tc>
      </w:tr>
      <w:tr w:rsidR="004E49FD" w:rsidRPr="00551EC0" w14:paraId="27DDE6CA" w14:textId="77777777" w:rsidTr="00DA61A4">
        <w:trPr>
          <w:trHeight w:val="255"/>
        </w:trPr>
        <w:tc>
          <w:tcPr>
            <w:tcW w:w="1070" w:type="dxa"/>
          </w:tcPr>
          <w:p w14:paraId="047D8A65" w14:textId="77777777" w:rsidR="004E49FD" w:rsidRPr="006B05C3" w:rsidRDefault="004E49FD" w:rsidP="00DA61A4">
            <w:pPr>
              <w:rPr>
                <w:rFonts w:ascii="Arial Narrow" w:hAnsi="Arial Narrow"/>
                <w:b/>
                <w:bCs/>
              </w:rPr>
            </w:pPr>
            <w:r w:rsidRPr="006B05C3">
              <w:rPr>
                <w:rFonts w:ascii="Arial Narrow" w:hAnsi="Arial Narrow"/>
                <w:b/>
                <w:bCs/>
              </w:rPr>
              <w:t>Final</w:t>
            </w:r>
          </w:p>
        </w:tc>
        <w:tc>
          <w:tcPr>
            <w:tcW w:w="1265" w:type="dxa"/>
            <w:shd w:val="clear" w:color="auto" w:fill="A6A6A6" w:themeFill="background1" w:themeFillShade="A6"/>
          </w:tcPr>
          <w:p w14:paraId="5F32E895" w14:textId="77777777" w:rsidR="004E49FD" w:rsidRPr="006B05C3" w:rsidRDefault="004E49FD" w:rsidP="00DA61A4">
            <w:pPr>
              <w:rPr>
                <w:rFonts w:ascii="Arial Narrow" w:hAnsi="Arial Narrow"/>
                <w:b/>
                <w:bCs/>
              </w:rPr>
            </w:pPr>
          </w:p>
        </w:tc>
        <w:tc>
          <w:tcPr>
            <w:tcW w:w="990" w:type="dxa"/>
            <w:shd w:val="clear" w:color="auto" w:fill="A6A6A6" w:themeFill="background1" w:themeFillShade="A6"/>
          </w:tcPr>
          <w:p w14:paraId="3F117631" w14:textId="77777777" w:rsidR="004E49FD" w:rsidRPr="006B05C3" w:rsidRDefault="004E49FD" w:rsidP="00DA61A4">
            <w:pPr>
              <w:rPr>
                <w:rFonts w:ascii="Arial Narrow" w:hAnsi="Arial Narrow"/>
                <w:b/>
                <w:bCs/>
              </w:rPr>
            </w:pPr>
          </w:p>
        </w:tc>
        <w:tc>
          <w:tcPr>
            <w:tcW w:w="900" w:type="dxa"/>
            <w:shd w:val="clear" w:color="auto" w:fill="A6A6A6" w:themeFill="background1" w:themeFillShade="A6"/>
          </w:tcPr>
          <w:p w14:paraId="1BF01C61" w14:textId="77777777" w:rsidR="004E49FD" w:rsidRPr="006B05C3" w:rsidRDefault="004E49FD" w:rsidP="00DA61A4">
            <w:pPr>
              <w:rPr>
                <w:rFonts w:ascii="Arial Narrow" w:hAnsi="Arial Narrow"/>
                <w:b/>
                <w:bCs/>
              </w:rPr>
            </w:pPr>
            <w:r w:rsidRPr="006B05C3">
              <w:rPr>
                <w:rFonts w:ascii="Arial Narrow" w:hAnsi="Arial Narrow"/>
                <w:b/>
                <w:bCs/>
              </w:rPr>
              <w:t>345</w:t>
            </w:r>
          </w:p>
        </w:tc>
        <w:tc>
          <w:tcPr>
            <w:tcW w:w="1013" w:type="dxa"/>
            <w:shd w:val="clear" w:color="auto" w:fill="A6A6A6" w:themeFill="background1" w:themeFillShade="A6"/>
          </w:tcPr>
          <w:p w14:paraId="657D8243" w14:textId="77777777" w:rsidR="004E49FD" w:rsidRPr="006B05C3" w:rsidRDefault="004E49FD" w:rsidP="00DA61A4">
            <w:pPr>
              <w:rPr>
                <w:rFonts w:ascii="Arial Narrow" w:hAnsi="Arial Narrow"/>
                <w:b/>
                <w:bCs/>
              </w:rPr>
            </w:pPr>
            <w:r w:rsidRPr="006B05C3">
              <w:rPr>
                <w:rFonts w:ascii="Arial Narrow" w:hAnsi="Arial Narrow"/>
                <w:b/>
                <w:bCs/>
              </w:rPr>
              <w:t>355</w:t>
            </w:r>
          </w:p>
        </w:tc>
        <w:tc>
          <w:tcPr>
            <w:tcW w:w="991" w:type="dxa"/>
            <w:shd w:val="clear" w:color="auto" w:fill="A6A6A6" w:themeFill="background1" w:themeFillShade="A6"/>
          </w:tcPr>
          <w:p w14:paraId="1AFB3A0E" w14:textId="77777777" w:rsidR="004E49FD" w:rsidRPr="006B05C3" w:rsidRDefault="004E49FD" w:rsidP="00DA61A4">
            <w:pPr>
              <w:rPr>
                <w:rFonts w:ascii="Arial Narrow" w:hAnsi="Arial Narrow"/>
                <w:b/>
                <w:bCs/>
              </w:rPr>
            </w:pPr>
            <w:r w:rsidRPr="006B05C3">
              <w:rPr>
                <w:rFonts w:ascii="Arial Narrow" w:hAnsi="Arial Narrow"/>
                <w:b/>
                <w:bCs/>
              </w:rPr>
              <w:t>360</w:t>
            </w:r>
          </w:p>
        </w:tc>
        <w:tc>
          <w:tcPr>
            <w:tcW w:w="797" w:type="dxa"/>
            <w:shd w:val="clear" w:color="auto" w:fill="A6A6A6" w:themeFill="background1" w:themeFillShade="A6"/>
          </w:tcPr>
          <w:p w14:paraId="32EEEC46" w14:textId="77777777" w:rsidR="004E49FD" w:rsidRPr="006B05C3" w:rsidRDefault="004E49FD" w:rsidP="00DA61A4">
            <w:pPr>
              <w:rPr>
                <w:rFonts w:ascii="Arial Narrow" w:hAnsi="Arial Narrow"/>
                <w:b/>
                <w:bCs/>
              </w:rPr>
            </w:pPr>
            <w:r w:rsidRPr="006B05C3">
              <w:rPr>
                <w:rFonts w:ascii="Arial Narrow" w:hAnsi="Arial Narrow"/>
                <w:b/>
                <w:bCs/>
              </w:rPr>
              <w:t>486</w:t>
            </w:r>
          </w:p>
        </w:tc>
        <w:tc>
          <w:tcPr>
            <w:tcW w:w="876" w:type="dxa"/>
            <w:shd w:val="clear" w:color="auto" w:fill="A6A6A6" w:themeFill="background1" w:themeFillShade="A6"/>
          </w:tcPr>
          <w:p w14:paraId="12EB1452" w14:textId="77777777" w:rsidR="004E49FD" w:rsidRPr="006B05C3" w:rsidRDefault="004E49FD" w:rsidP="00DA61A4">
            <w:pPr>
              <w:rPr>
                <w:rFonts w:ascii="Arial Narrow" w:hAnsi="Arial Narrow"/>
                <w:b/>
                <w:bCs/>
              </w:rPr>
            </w:pPr>
            <w:r w:rsidRPr="006B05C3">
              <w:rPr>
                <w:rFonts w:ascii="Arial Narrow" w:hAnsi="Arial Narrow"/>
                <w:b/>
                <w:bCs/>
              </w:rPr>
              <w:t>426</w:t>
            </w:r>
          </w:p>
        </w:tc>
        <w:tc>
          <w:tcPr>
            <w:tcW w:w="1095" w:type="dxa"/>
            <w:shd w:val="clear" w:color="auto" w:fill="A6A6A6" w:themeFill="background1" w:themeFillShade="A6"/>
          </w:tcPr>
          <w:p w14:paraId="5F774DED" w14:textId="77777777" w:rsidR="004E49FD" w:rsidRPr="006B05C3" w:rsidRDefault="004E49FD" w:rsidP="00DA61A4">
            <w:pPr>
              <w:rPr>
                <w:rFonts w:ascii="Arial Narrow" w:hAnsi="Arial Narrow"/>
                <w:b/>
                <w:bCs/>
              </w:rPr>
            </w:pPr>
            <w:r w:rsidRPr="006B05C3">
              <w:rPr>
                <w:rFonts w:ascii="Arial Narrow" w:hAnsi="Arial Narrow"/>
                <w:b/>
                <w:bCs/>
              </w:rPr>
              <w:t>402</w:t>
            </w:r>
          </w:p>
        </w:tc>
        <w:tc>
          <w:tcPr>
            <w:tcW w:w="1113" w:type="dxa"/>
            <w:shd w:val="clear" w:color="auto" w:fill="A6A6A6" w:themeFill="background1" w:themeFillShade="A6"/>
          </w:tcPr>
          <w:p w14:paraId="7EF56984" w14:textId="77777777" w:rsidR="004E49FD" w:rsidRPr="006B05C3" w:rsidRDefault="004E49FD" w:rsidP="00DA61A4">
            <w:pPr>
              <w:rPr>
                <w:rFonts w:ascii="Arial Narrow" w:hAnsi="Arial Narrow"/>
                <w:b/>
                <w:bCs/>
              </w:rPr>
            </w:pPr>
            <w:r w:rsidRPr="006B05C3">
              <w:rPr>
                <w:rFonts w:ascii="Arial Narrow" w:hAnsi="Arial Narrow"/>
                <w:b/>
                <w:bCs/>
              </w:rPr>
              <w:t>401</w:t>
            </w:r>
          </w:p>
        </w:tc>
      </w:tr>
    </w:tbl>
    <w:p w14:paraId="06EB9459" w14:textId="77777777" w:rsidR="004E49FD" w:rsidRDefault="004E49FD" w:rsidP="004E49FD">
      <w:pPr>
        <w:rPr>
          <w:rFonts w:ascii="Arial Narrow" w:hAnsi="Arial Narrow"/>
          <w:b/>
          <w:bCs/>
        </w:rPr>
      </w:pPr>
      <w:r w:rsidRPr="005E1454">
        <w:rPr>
          <w:rFonts w:ascii="Arial Narrow" w:hAnsi="Arial Narrow"/>
          <w:i/>
          <w:iCs/>
          <w:sz w:val="18"/>
          <w:szCs w:val="18"/>
        </w:rPr>
        <w:lastRenderedPageBreak/>
        <w:t>2019* 43 registered for the Invasive Plants Symposium</w:t>
      </w:r>
      <w:r w:rsidRPr="00AC031A">
        <w:rPr>
          <w:rFonts w:ascii="Arial Narrow" w:hAnsi="Arial Narrow"/>
          <w:b/>
          <w:bCs/>
        </w:rPr>
        <w:t xml:space="preserve"> </w:t>
      </w:r>
    </w:p>
    <w:p w14:paraId="16A6E051" w14:textId="77777777" w:rsidR="004E49FD" w:rsidRPr="00AC031A" w:rsidRDefault="004E49FD" w:rsidP="004E49FD">
      <w:pPr>
        <w:rPr>
          <w:rFonts w:ascii="Arial Narrow" w:hAnsi="Arial Narrow"/>
          <w:b/>
          <w:bCs/>
        </w:rPr>
      </w:pPr>
      <w:r>
        <w:rPr>
          <w:rFonts w:ascii="Arial Narrow" w:hAnsi="Arial Narrow"/>
          <w:b/>
          <w:bCs/>
        </w:rPr>
        <w:t>Pick-up Rates from past 3 years:</w:t>
      </w:r>
    </w:p>
    <w:tbl>
      <w:tblPr>
        <w:tblpPr w:leftFromText="180" w:rightFromText="180" w:vertAnchor="text" w:horzAnchor="margin" w:tblpXSpec="center" w:tblpY="251"/>
        <w:tblW w:w="10430" w:type="dxa"/>
        <w:tblLook w:val="04A0" w:firstRow="1" w:lastRow="0" w:firstColumn="1" w:lastColumn="0" w:noHBand="0" w:noVBand="1"/>
      </w:tblPr>
      <w:tblGrid>
        <w:gridCol w:w="1250"/>
        <w:gridCol w:w="270"/>
        <w:gridCol w:w="1170"/>
        <w:gridCol w:w="270"/>
        <w:gridCol w:w="1890"/>
        <w:gridCol w:w="270"/>
        <w:gridCol w:w="1710"/>
        <w:gridCol w:w="270"/>
        <w:gridCol w:w="1530"/>
        <w:gridCol w:w="360"/>
        <w:gridCol w:w="1440"/>
      </w:tblGrid>
      <w:tr w:rsidR="004E49FD" w:rsidRPr="00E07BDB" w14:paraId="2DB10FC8" w14:textId="77777777" w:rsidTr="00DA61A4">
        <w:trPr>
          <w:trHeight w:val="266"/>
        </w:trPr>
        <w:tc>
          <w:tcPr>
            <w:tcW w:w="1250" w:type="dxa"/>
            <w:tcBorders>
              <w:top w:val="single" w:sz="4" w:space="0" w:color="auto"/>
              <w:left w:val="single" w:sz="8" w:space="0" w:color="auto"/>
              <w:bottom w:val="nil"/>
              <w:right w:val="nil"/>
            </w:tcBorders>
            <w:shd w:val="clear" w:color="000000" w:fill="D9D9D9"/>
            <w:noWrap/>
            <w:vAlign w:val="center"/>
            <w:hideMark/>
          </w:tcPr>
          <w:p w14:paraId="1AF84FEE" w14:textId="77777777" w:rsidR="004E49FD" w:rsidRPr="00E07BDB" w:rsidRDefault="004E49FD" w:rsidP="00DA61A4">
            <w:pPr>
              <w:rPr>
                <w:rFonts w:ascii="Calibri" w:hAnsi="Calibri" w:cs="Calibri"/>
                <w:b/>
                <w:bCs/>
                <w:color w:val="000000"/>
              </w:rPr>
            </w:pPr>
            <w:r>
              <w:rPr>
                <w:rFonts w:ascii="Calibri" w:hAnsi="Calibri" w:cs="Calibri"/>
                <w:b/>
                <w:bCs/>
                <w:color w:val="000000"/>
              </w:rPr>
              <w:t>D</w:t>
            </w:r>
            <w:r w:rsidRPr="00E07BDB">
              <w:rPr>
                <w:rFonts w:ascii="Calibri" w:hAnsi="Calibri" w:cs="Calibri"/>
                <w:b/>
                <w:bCs/>
                <w:color w:val="000000"/>
              </w:rPr>
              <w:t>ays out</w:t>
            </w:r>
          </w:p>
        </w:tc>
        <w:tc>
          <w:tcPr>
            <w:tcW w:w="270" w:type="dxa"/>
            <w:tcBorders>
              <w:top w:val="single" w:sz="4" w:space="0" w:color="auto"/>
              <w:left w:val="nil"/>
              <w:bottom w:val="nil"/>
              <w:right w:val="nil"/>
            </w:tcBorders>
            <w:shd w:val="clear" w:color="000000" w:fill="D9D9D9"/>
            <w:noWrap/>
            <w:vAlign w:val="center"/>
            <w:hideMark/>
          </w:tcPr>
          <w:p w14:paraId="431F2265"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170" w:type="dxa"/>
            <w:tcBorders>
              <w:top w:val="single" w:sz="4" w:space="0" w:color="auto"/>
              <w:left w:val="nil"/>
              <w:bottom w:val="nil"/>
              <w:right w:val="nil"/>
            </w:tcBorders>
            <w:shd w:val="clear" w:color="000000" w:fill="D9D9D9"/>
            <w:noWrap/>
            <w:vAlign w:val="center"/>
            <w:hideMark/>
          </w:tcPr>
          <w:p w14:paraId="1C775ABB" w14:textId="77777777" w:rsidR="004E49FD" w:rsidRPr="00E07BDB" w:rsidRDefault="004E49FD" w:rsidP="00DA61A4">
            <w:pPr>
              <w:jc w:val="right"/>
              <w:rPr>
                <w:rFonts w:ascii="Calibri" w:hAnsi="Calibri" w:cs="Calibri"/>
                <w:b/>
                <w:bCs/>
                <w:color w:val="000000"/>
              </w:rPr>
            </w:pPr>
            <w:r w:rsidRPr="00E07BDB">
              <w:rPr>
                <w:rFonts w:ascii="Calibri" w:hAnsi="Calibri" w:cs="Calibri"/>
                <w:b/>
                <w:bCs/>
                <w:color w:val="000000"/>
              </w:rPr>
              <w:t>2018</w:t>
            </w:r>
          </w:p>
        </w:tc>
        <w:tc>
          <w:tcPr>
            <w:tcW w:w="270" w:type="dxa"/>
            <w:tcBorders>
              <w:top w:val="single" w:sz="4" w:space="0" w:color="auto"/>
              <w:left w:val="nil"/>
              <w:bottom w:val="nil"/>
              <w:right w:val="nil"/>
            </w:tcBorders>
            <w:shd w:val="clear" w:color="000000" w:fill="D9D9D9"/>
            <w:noWrap/>
            <w:vAlign w:val="center"/>
            <w:hideMark/>
          </w:tcPr>
          <w:p w14:paraId="29E069D6" w14:textId="77777777" w:rsidR="004E49FD" w:rsidRPr="00E07BDB" w:rsidRDefault="004E49FD" w:rsidP="00DA61A4">
            <w:pPr>
              <w:rPr>
                <w:rFonts w:ascii="Calibri" w:hAnsi="Calibri" w:cs="Calibri"/>
                <w:b/>
                <w:bCs/>
                <w:color w:val="000000"/>
              </w:rPr>
            </w:pPr>
            <w:r w:rsidRPr="00E07BDB">
              <w:rPr>
                <w:rFonts w:ascii="Calibri" w:hAnsi="Calibri" w:cs="Calibri"/>
                <w:b/>
                <w:bCs/>
                <w:color w:val="000000"/>
              </w:rPr>
              <w:t> </w:t>
            </w:r>
          </w:p>
        </w:tc>
        <w:tc>
          <w:tcPr>
            <w:tcW w:w="1890" w:type="dxa"/>
            <w:tcBorders>
              <w:top w:val="single" w:sz="4" w:space="0" w:color="auto"/>
              <w:left w:val="nil"/>
              <w:bottom w:val="nil"/>
              <w:right w:val="nil"/>
            </w:tcBorders>
            <w:shd w:val="clear" w:color="000000" w:fill="D9D9D9"/>
            <w:noWrap/>
            <w:vAlign w:val="center"/>
            <w:hideMark/>
          </w:tcPr>
          <w:p w14:paraId="21490F89" w14:textId="77777777" w:rsidR="004E49FD" w:rsidRPr="00E07BDB" w:rsidRDefault="004E49FD" w:rsidP="00DA61A4">
            <w:pPr>
              <w:jc w:val="right"/>
              <w:rPr>
                <w:rFonts w:ascii="Calibri" w:hAnsi="Calibri" w:cs="Calibri"/>
                <w:b/>
                <w:bCs/>
                <w:color w:val="000000"/>
              </w:rPr>
            </w:pPr>
            <w:r w:rsidRPr="00E07BDB">
              <w:rPr>
                <w:rFonts w:ascii="Calibri" w:hAnsi="Calibri" w:cs="Calibri"/>
                <w:b/>
                <w:bCs/>
                <w:color w:val="000000"/>
              </w:rPr>
              <w:t>2019</w:t>
            </w:r>
          </w:p>
        </w:tc>
        <w:tc>
          <w:tcPr>
            <w:tcW w:w="270" w:type="dxa"/>
            <w:tcBorders>
              <w:top w:val="single" w:sz="4" w:space="0" w:color="auto"/>
              <w:left w:val="nil"/>
              <w:bottom w:val="nil"/>
              <w:right w:val="nil"/>
            </w:tcBorders>
            <w:shd w:val="clear" w:color="000000" w:fill="D9D9D9"/>
            <w:noWrap/>
            <w:vAlign w:val="center"/>
            <w:hideMark/>
          </w:tcPr>
          <w:p w14:paraId="0AE5B79D" w14:textId="77777777" w:rsidR="004E49FD" w:rsidRPr="00E07BDB" w:rsidRDefault="004E49FD" w:rsidP="00DA61A4">
            <w:pPr>
              <w:rPr>
                <w:rFonts w:ascii="Calibri" w:hAnsi="Calibri" w:cs="Calibri"/>
                <w:b/>
                <w:bCs/>
                <w:color w:val="000000"/>
              </w:rPr>
            </w:pPr>
            <w:r w:rsidRPr="00E07BDB">
              <w:rPr>
                <w:rFonts w:ascii="Calibri" w:hAnsi="Calibri" w:cs="Calibri"/>
                <w:b/>
                <w:bCs/>
                <w:color w:val="000000"/>
              </w:rPr>
              <w:t> </w:t>
            </w:r>
          </w:p>
        </w:tc>
        <w:tc>
          <w:tcPr>
            <w:tcW w:w="1710" w:type="dxa"/>
            <w:tcBorders>
              <w:top w:val="single" w:sz="4" w:space="0" w:color="auto"/>
              <w:left w:val="nil"/>
              <w:bottom w:val="nil"/>
            </w:tcBorders>
            <w:shd w:val="clear" w:color="000000" w:fill="D9D9D9"/>
            <w:noWrap/>
            <w:vAlign w:val="center"/>
            <w:hideMark/>
          </w:tcPr>
          <w:p w14:paraId="29C1C865" w14:textId="77777777" w:rsidR="004E49FD" w:rsidRPr="00E07BDB" w:rsidRDefault="004E49FD" w:rsidP="00DA61A4">
            <w:pPr>
              <w:jc w:val="right"/>
              <w:rPr>
                <w:rFonts w:ascii="Calibri" w:hAnsi="Calibri" w:cs="Calibri"/>
                <w:b/>
                <w:bCs/>
                <w:color w:val="000000"/>
              </w:rPr>
            </w:pPr>
            <w:r w:rsidRPr="00E07BDB">
              <w:rPr>
                <w:rFonts w:ascii="Calibri" w:hAnsi="Calibri" w:cs="Calibri"/>
                <w:b/>
                <w:bCs/>
                <w:color w:val="000000"/>
              </w:rPr>
              <w:t>2020</w:t>
            </w:r>
          </w:p>
        </w:tc>
        <w:tc>
          <w:tcPr>
            <w:tcW w:w="270" w:type="dxa"/>
            <w:tcBorders>
              <w:bottom w:val="nil"/>
            </w:tcBorders>
            <w:shd w:val="clear" w:color="000000" w:fill="D9D9D9"/>
          </w:tcPr>
          <w:p w14:paraId="0A3193AD" w14:textId="77777777" w:rsidR="004E49FD" w:rsidRPr="00E07BDB" w:rsidRDefault="004E49FD" w:rsidP="00DA61A4">
            <w:pPr>
              <w:jc w:val="right"/>
              <w:rPr>
                <w:rFonts w:ascii="Calibri" w:hAnsi="Calibri" w:cs="Calibri"/>
                <w:b/>
                <w:bCs/>
                <w:color w:val="000000"/>
              </w:rPr>
            </w:pPr>
          </w:p>
        </w:tc>
        <w:tc>
          <w:tcPr>
            <w:tcW w:w="1530" w:type="dxa"/>
            <w:tcBorders>
              <w:top w:val="single" w:sz="4" w:space="0" w:color="auto"/>
              <w:left w:val="nil"/>
              <w:bottom w:val="nil"/>
              <w:right w:val="single" w:sz="8" w:space="0" w:color="auto"/>
            </w:tcBorders>
            <w:shd w:val="clear" w:color="000000" w:fill="D9D9D9"/>
          </w:tcPr>
          <w:p w14:paraId="2AFB042E" w14:textId="77777777" w:rsidR="004E49FD" w:rsidRPr="00E07BDB" w:rsidRDefault="004E49FD" w:rsidP="00DA61A4">
            <w:pPr>
              <w:jc w:val="right"/>
              <w:rPr>
                <w:rFonts w:ascii="Calibri" w:hAnsi="Calibri" w:cs="Calibri"/>
                <w:b/>
                <w:bCs/>
                <w:color w:val="000000"/>
              </w:rPr>
            </w:pPr>
            <w:r>
              <w:rPr>
                <w:rFonts w:ascii="Calibri" w:hAnsi="Calibri" w:cs="Calibri"/>
                <w:b/>
                <w:bCs/>
                <w:color w:val="000000"/>
              </w:rPr>
              <w:t>2021</w:t>
            </w:r>
          </w:p>
        </w:tc>
        <w:tc>
          <w:tcPr>
            <w:tcW w:w="360" w:type="dxa"/>
            <w:tcBorders>
              <w:top w:val="single" w:sz="4" w:space="0" w:color="auto"/>
              <w:left w:val="nil"/>
              <w:bottom w:val="nil"/>
              <w:right w:val="nil"/>
            </w:tcBorders>
            <w:shd w:val="clear" w:color="000000" w:fill="D9D9D9"/>
          </w:tcPr>
          <w:p w14:paraId="7ADC1241" w14:textId="77777777" w:rsidR="004E49FD" w:rsidRDefault="004E49FD" w:rsidP="00DA61A4">
            <w:pPr>
              <w:jc w:val="right"/>
              <w:rPr>
                <w:rFonts w:ascii="Calibri" w:hAnsi="Calibri" w:cs="Calibri"/>
                <w:b/>
                <w:bCs/>
                <w:color w:val="000000"/>
              </w:rPr>
            </w:pPr>
          </w:p>
        </w:tc>
        <w:tc>
          <w:tcPr>
            <w:tcW w:w="1440" w:type="dxa"/>
            <w:tcBorders>
              <w:top w:val="single" w:sz="4" w:space="0" w:color="auto"/>
              <w:left w:val="nil"/>
              <w:bottom w:val="nil"/>
              <w:right w:val="single" w:sz="8" w:space="0" w:color="auto"/>
            </w:tcBorders>
            <w:shd w:val="clear" w:color="000000" w:fill="D9D9D9"/>
          </w:tcPr>
          <w:p w14:paraId="67B534A2" w14:textId="77777777" w:rsidR="004E49FD" w:rsidRDefault="004E49FD" w:rsidP="00DA61A4">
            <w:pPr>
              <w:jc w:val="right"/>
              <w:rPr>
                <w:rFonts w:ascii="Calibri" w:hAnsi="Calibri" w:cs="Calibri"/>
                <w:b/>
                <w:bCs/>
                <w:color w:val="000000"/>
              </w:rPr>
            </w:pPr>
            <w:r>
              <w:rPr>
                <w:rFonts w:ascii="Calibri" w:hAnsi="Calibri" w:cs="Calibri"/>
                <w:b/>
                <w:bCs/>
                <w:color w:val="000000"/>
              </w:rPr>
              <w:t>2022</w:t>
            </w:r>
          </w:p>
        </w:tc>
      </w:tr>
      <w:tr w:rsidR="004E49FD" w:rsidRPr="00E07BDB" w14:paraId="1CDC49A0" w14:textId="77777777" w:rsidTr="00DA61A4">
        <w:trPr>
          <w:trHeight w:val="91"/>
        </w:trPr>
        <w:tc>
          <w:tcPr>
            <w:tcW w:w="1250" w:type="dxa"/>
            <w:tcBorders>
              <w:top w:val="nil"/>
              <w:left w:val="single" w:sz="8" w:space="0" w:color="auto"/>
              <w:bottom w:val="nil"/>
              <w:right w:val="nil"/>
            </w:tcBorders>
            <w:shd w:val="clear" w:color="auto" w:fill="auto"/>
            <w:noWrap/>
            <w:vAlign w:val="center"/>
            <w:hideMark/>
          </w:tcPr>
          <w:p w14:paraId="7CB738D4"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1C0C20AB"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184DF925"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025BBCB0"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146260EA"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1D2CB499"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571915EA"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786AA505"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2E49AA0D"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5B0D8AAA"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318D82B6" w14:textId="77777777" w:rsidR="004E49FD" w:rsidRPr="00E07BDB" w:rsidRDefault="004E49FD" w:rsidP="00DA61A4">
            <w:pPr>
              <w:rPr>
                <w:rFonts w:ascii="Calibri" w:hAnsi="Calibri" w:cs="Calibri"/>
                <w:color w:val="000000"/>
              </w:rPr>
            </w:pPr>
          </w:p>
        </w:tc>
      </w:tr>
      <w:tr w:rsidR="004E49FD" w:rsidRPr="00E07BDB" w14:paraId="7049E140" w14:textId="77777777" w:rsidTr="00DA61A4">
        <w:trPr>
          <w:trHeight w:val="266"/>
        </w:trPr>
        <w:tc>
          <w:tcPr>
            <w:tcW w:w="1250" w:type="dxa"/>
            <w:tcBorders>
              <w:top w:val="nil"/>
              <w:left w:val="single" w:sz="8" w:space="0" w:color="auto"/>
              <w:bottom w:val="nil"/>
              <w:right w:val="nil"/>
            </w:tcBorders>
            <w:shd w:val="clear" w:color="000000" w:fill="D9D9D9"/>
            <w:noWrap/>
            <w:vAlign w:val="center"/>
            <w:hideMark/>
          </w:tcPr>
          <w:p w14:paraId="4A0139DE" w14:textId="77777777" w:rsidR="004E49FD" w:rsidRPr="00E07BDB" w:rsidRDefault="004E49FD" w:rsidP="00DA61A4">
            <w:pPr>
              <w:rPr>
                <w:rFonts w:ascii="Calibri" w:hAnsi="Calibri" w:cs="Calibri"/>
                <w:color w:val="000000"/>
              </w:rPr>
            </w:pPr>
            <w:r w:rsidRPr="00E07BDB">
              <w:rPr>
                <w:rFonts w:ascii="Calibri" w:hAnsi="Calibri" w:cs="Calibri"/>
                <w:color w:val="000000"/>
              </w:rPr>
              <w:t>&gt;60 days</w:t>
            </w:r>
          </w:p>
        </w:tc>
        <w:tc>
          <w:tcPr>
            <w:tcW w:w="270" w:type="dxa"/>
            <w:tcBorders>
              <w:top w:val="nil"/>
              <w:left w:val="nil"/>
              <w:bottom w:val="nil"/>
              <w:right w:val="nil"/>
            </w:tcBorders>
            <w:shd w:val="clear" w:color="000000" w:fill="D9D9D9"/>
            <w:noWrap/>
            <w:vAlign w:val="center"/>
            <w:hideMark/>
          </w:tcPr>
          <w:p w14:paraId="2C15E313"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170" w:type="dxa"/>
            <w:tcBorders>
              <w:top w:val="nil"/>
              <w:left w:val="nil"/>
              <w:bottom w:val="nil"/>
              <w:right w:val="nil"/>
            </w:tcBorders>
            <w:shd w:val="clear" w:color="000000" w:fill="D9D9D9"/>
            <w:noWrap/>
            <w:vAlign w:val="center"/>
            <w:hideMark/>
          </w:tcPr>
          <w:p w14:paraId="5EB5192E"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58</w:t>
            </w:r>
          </w:p>
        </w:tc>
        <w:tc>
          <w:tcPr>
            <w:tcW w:w="270" w:type="dxa"/>
            <w:tcBorders>
              <w:top w:val="nil"/>
              <w:left w:val="nil"/>
              <w:bottom w:val="nil"/>
              <w:right w:val="nil"/>
            </w:tcBorders>
            <w:shd w:val="clear" w:color="000000" w:fill="D9D9D9"/>
            <w:noWrap/>
            <w:vAlign w:val="center"/>
            <w:hideMark/>
          </w:tcPr>
          <w:p w14:paraId="6493EC46"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890" w:type="dxa"/>
            <w:tcBorders>
              <w:top w:val="nil"/>
              <w:left w:val="nil"/>
              <w:bottom w:val="nil"/>
              <w:right w:val="nil"/>
            </w:tcBorders>
            <w:shd w:val="clear" w:color="000000" w:fill="D9D9D9"/>
            <w:noWrap/>
            <w:vAlign w:val="center"/>
            <w:hideMark/>
          </w:tcPr>
          <w:p w14:paraId="19DC2F38"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0</w:t>
            </w:r>
          </w:p>
        </w:tc>
        <w:tc>
          <w:tcPr>
            <w:tcW w:w="270" w:type="dxa"/>
            <w:tcBorders>
              <w:top w:val="nil"/>
              <w:left w:val="nil"/>
              <w:bottom w:val="nil"/>
              <w:right w:val="nil"/>
            </w:tcBorders>
            <w:shd w:val="clear" w:color="000000" w:fill="D9D9D9"/>
            <w:noWrap/>
            <w:vAlign w:val="center"/>
            <w:hideMark/>
          </w:tcPr>
          <w:p w14:paraId="2F0C3F80"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710" w:type="dxa"/>
            <w:tcBorders>
              <w:top w:val="nil"/>
              <w:left w:val="nil"/>
              <w:bottom w:val="nil"/>
            </w:tcBorders>
            <w:shd w:val="clear" w:color="000000" w:fill="D9D9D9"/>
            <w:noWrap/>
            <w:vAlign w:val="center"/>
            <w:hideMark/>
          </w:tcPr>
          <w:p w14:paraId="03ECE845"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0</w:t>
            </w:r>
          </w:p>
        </w:tc>
        <w:tc>
          <w:tcPr>
            <w:tcW w:w="270" w:type="dxa"/>
            <w:tcBorders>
              <w:top w:val="nil"/>
              <w:bottom w:val="nil"/>
            </w:tcBorders>
            <w:shd w:val="clear" w:color="000000" w:fill="D9D9D9"/>
          </w:tcPr>
          <w:p w14:paraId="32975F95" w14:textId="77777777" w:rsidR="004E49FD" w:rsidRPr="00E07BDB" w:rsidRDefault="004E49FD" w:rsidP="00DA61A4">
            <w:pPr>
              <w:jc w:val="right"/>
              <w:rPr>
                <w:rFonts w:ascii="Calibri" w:hAnsi="Calibri" w:cs="Calibri"/>
                <w:color w:val="000000"/>
              </w:rPr>
            </w:pPr>
          </w:p>
        </w:tc>
        <w:tc>
          <w:tcPr>
            <w:tcW w:w="1530" w:type="dxa"/>
            <w:tcBorders>
              <w:top w:val="nil"/>
              <w:left w:val="nil"/>
              <w:bottom w:val="nil"/>
              <w:right w:val="single" w:sz="8" w:space="0" w:color="auto"/>
            </w:tcBorders>
            <w:shd w:val="clear" w:color="000000" w:fill="D9D9D9"/>
          </w:tcPr>
          <w:p w14:paraId="743A99AA" w14:textId="77777777" w:rsidR="004E49FD" w:rsidRPr="00E07BDB" w:rsidRDefault="004E49FD" w:rsidP="00DA61A4">
            <w:pPr>
              <w:jc w:val="right"/>
              <w:rPr>
                <w:rFonts w:ascii="Calibri" w:hAnsi="Calibri" w:cs="Calibri"/>
                <w:color w:val="000000"/>
              </w:rPr>
            </w:pPr>
            <w:r>
              <w:rPr>
                <w:rFonts w:ascii="Calibri" w:hAnsi="Calibri" w:cs="Calibri"/>
                <w:color w:val="000000"/>
              </w:rPr>
              <w:t>26</w:t>
            </w:r>
          </w:p>
        </w:tc>
        <w:tc>
          <w:tcPr>
            <w:tcW w:w="360" w:type="dxa"/>
            <w:tcBorders>
              <w:top w:val="nil"/>
              <w:left w:val="nil"/>
              <w:bottom w:val="nil"/>
              <w:right w:val="nil"/>
            </w:tcBorders>
            <w:shd w:val="clear" w:color="000000" w:fill="D9D9D9"/>
          </w:tcPr>
          <w:p w14:paraId="0725F3FD" w14:textId="77777777" w:rsidR="004E49FD" w:rsidRDefault="004E49FD" w:rsidP="00DA61A4">
            <w:pPr>
              <w:jc w:val="right"/>
              <w:rPr>
                <w:rFonts w:ascii="Calibri" w:hAnsi="Calibri" w:cs="Calibri"/>
                <w:color w:val="000000"/>
              </w:rPr>
            </w:pPr>
          </w:p>
        </w:tc>
        <w:tc>
          <w:tcPr>
            <w:tcW w:w="1440" w:type="dxa"/>
            <w:tcBorders>
              <w:top w:val="nil"/>
              <w:left w:val="nil"/>
              <w:bottom w:val="nil"/>
              <w:right w:val="single" w:sz="8" w:space="0" w:color="auto"/>
            </w:tcBorders>
            <w:shd w:val="clear" w:color="000000" w:fill="D9D9D9"/>
          </w:tcPr>
          <w:p w14:paraId="560DF3AC" w14:textId="77777777" w:rsidR="004E49FD" w:rsidRDefault="004E49FD" w:rsidP="00DA61A4">
            <w:pPr>
              <w:jc w:val="right"/>
              <w:rPr>
                <w:rFonts w:ascii="Calibri" w:hAnsi="Calibri" w:cs="Calibri"/>
                <w:color w:val="000000"/>
              </w:rPr>
            </w:pPr>
            <w:r>
              <w:rPr>
                <w:rFonts w:ascii="Calibri" w:hAnsi="Calibri" w:cs="Calibri"/>
                <w:color w:val="000000"/>
              </w:rPr>
              <w:t>9</w:t>
            </w:r>
          </w:p>
        </w:tc>
      </w:tr>
      <w:tr w:rsidR="004E49FD" w:rsidRPr="00E07BDB" w14:paraId="5C875EA8" w14:textId="77777777" w:rsidTr="00DA61A4">
        <w:trPr>
          <w:trHeight w:val="98"/>
        </w:trPr>
        <w:tc>
          <w:tcPr>
            <w:tcW w:w="1250" w:type="dxa"/>
            <w:tcBorders>
              <w:top w:val="nil"/>
              <w:left w:val="single" w:sz="8" w:space="0" w:color="auto"/>
              <w:bottom w:val="nil"/>
              <w:right w:val="nil"/>
            </w:tcBorders>
            <w:shd w:val="clear" w:color="auto" w:fill="auto"/>
            <w:noWrap/>
            <w:vAlign w:val="center"/>
            <w:hideMark/>
          </w:tcPr>
          <w:p w14:paraId="5D53574C"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6148F2F9"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469E17AB"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39FED376"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000335A1"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162D1A36"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5B535059"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263E5FFB"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41F4E2B8"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6AAA9212"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2CB2A597" w14:textId="77777777" w:rsidR="004E49FD" w:rsidRPr="00E07BDB" w:rsidRDefault="004E49FD" w:rsidP="00DA61A4">
            <w:pPr>
              <w:rPr>
                <w:rFonts w:ascii="Calibri" w:hAnsi="Calibri" w:cs="Calibri"/>
                <w:color w:val="000000"/>
              </w:rPr>
            </w:pPr>
          </w:p>
        </w:tc>
      </w:tr>
      <w:tr w:rsidR="004E49FD" w:rsidRPr="00E07BDB" w14:paraId="38D996F5" w14:textId="77777777" w:rsidTr="00DA61A4">
        <w:trPr>
          <w:trHeight w:val="266"/>
        </w:trPr>
        <w:tc>
          <w:tcPr>
            <w:tcW w:w="1250" w:type="dxa"/>
            <w:tcBorders>
              <w:top w:val="nil"/>
              <w:left w:val="single" w:sz="8" w:space="0" w:color="auto"/>
              <w:bottom w:val="nil"/>
              <w:right w:val="nil"/>
            </w:tcBorders>
            <w:shd w:val="clear" w:color="000000" w:fill="D9D9D9"/>
            <w:noWrap/>
            <w:vAlign w:val="center"/>
            <w:hideMark/>
          </w:tcPr>
          <w:p w14:paraId="504733D7" w14:textId="77777777" w:rsidR="004E49FD" w:rsidRPr="00E07BDB" w:rsidRDefault="004E49FD" w:rsidP="00DA61A4">
            <w:pPr>
              <w:rPr>
                <w:rFonts w:ascii="Calibri" w:hAnsi="Calibri" w:cs="Calibri"/>
                <w:color w:val="000000"/>
              </w:rPr>
            </w:pPr>
            <w:r w:rsidRPr="00E07BDB">
              <w:rPr>
                <w:rFonts w:ascii="Calibri" w:hAnsi="Calibri" w:cs="Calibri"/>
                <w:color w:val="000000"/>
              </w:rPr>
              <w:t>&gt;45 days</w:t>
            </w:r>
          </w:p>
        </w:tc>
        <w:tc>
          <w:tcPr>
            <w:tcW w:w="270" w:type="dxa"/>
            <w:tcBorders>
              <w:top w:val="nil"/>
              <w:left w:val="nil"/>
              <w:bottom w:val="nil"/>
              <w:right w:val="nil"/>
            </w:tcBorders>
            <w:shd w:val="clear" w:color="000000" w:fill="D9D9D9"/>
            <w:noWrap/>
            <w:vAlign w:val="center"/>
            <w:hideMark/>
          </w:tcPr>
          <w:p w14:paraId="569C8CA8"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170" w:type="dxa"/>
            <w:tcBorders>
              <w:top w:val="nil"/>
              <w:left w:val="nil"/>
              <w:bottom w:val="nil"/>
              <w:right w:val="nil"/>
            </w:tcBorders>
            <w:shd w:val="clear" w:color="000000" w:fill="D9D9D9"/>
            <w:noWrap/>
            <w:vAlign w:val="center"/>
            <w:hideMark/>
          </w:tcPr>
          <w:p w14:paraId="4ECCE2CB"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52</w:t>
            </w:r>
          </w:p>
        </w:tc>
        <w:tc>
          <w:tcPr>
            <w:tcW w:w="270" w:type="dxa"/>
            <w:tcBorders>
              <w:top w:val="nil"/>
              <w:left w:val="nil"/>
              <w:bottom w:val="nil"/>
              <w:right w:val="nil"/>
            </w:tcBorders>
            <w:shd w:val="clear" w:color="000000" w:fill="D9D9D9"/>
            <w:noWrap/>
            <w:vAlign w:val="center"/>
            <w:hideMark/>
          </w:tcPr>
          <w:p w14:paraId="252576D1"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890" w:type="dxa"/>
            <w:tcBorders>
              <w:top w:val="nil"/>
              <w:left w:val="nil"/>
              <w:bottom w:val="nil"/>
              <w:right w:val="nil"/>
            </w:tcBorders>
            <w:shd w:val="clear" w:color="000000" w:fill="D9D9D9"/>
            <w:noWrap/>
            <w:vAlign w:val="center"/>
            <w:hideMark/>
          </w:tcPr>
          <w:p w14:paraId="294BE713"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76</w:t>
            </w:r>
          </w:p>
        </w:tc>
        <w:tc>
          <w:tcPr>
            <w:tcW w:w="270" w:type="dxa"/>
            <w:tcBorders>
              <w:top w:val="nil"/>
              <w:left w:val="nil"/>
              <w:bottom w:val="nil"/>
              <w:right w:val="nil"/>
            </w:tcBorders>
            <w:shd w:val="clear" w:color="000000" w:fill="D9D9D9"/>
            <w:noWrap/>
            <w:vAlign w:val="center"/>
            <w:hideMark/>
          </w:tcPr>
          <w:p w14:paraId="5FEC91C0"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710" w:type="dxa"/>
            <w:tcBorders>
              <w:top w:val="nil"/>
              <w:left w:val="nil"/>
              <w:bottom w:val="nil"/>
            </w:tcBorders>
            <w:shd w:val="clear" w:color="000000" w:fill="D9D9D9"/>
            <w:noWrap/>
            <w:vAlign w:val="center"/>
            <w:hideMark/>
          </w:tcPr>
          <w:p w14:paraId="11A06864"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55</w:t>
            </w:r>
          </w:p>
        </w:tc>
        <w:tc>
          <w:tcPr>
            <w:tcW w:w="270" w:type="dxa"/>
            <w:tcBorders>
              <w:top w:val="nil"/>
              <w:bottom w:val="nil"/>
            </w:tcBorders>
            <w:shd w:val="clear" w:color="000000" w:fill="D9D9D9"/>
          </w:tcPr>
          <w:p w14:paraId="51D17E8C" w14:textId="77777777" w:rsidR="004E49FD" w:rsidRPr="00E07BDB" w:rsidRDefault="004E49FD" w:rsidP="00DA61A4">
            <w:pPr>
              <w:jc w:val="right"/>
              <w:rPr>
                <w:rFonts w:ascii="Calibri" w:hAnsi="Calibri" w:cs="Calibri"/>
                <w:color w:val="000000"/>
              </w:rPr>
            </w:pPr>
          </w:p>
        </w:tc>
        <w:tc>
          <w:tcPr>
            <w:tcW w:w="1530" w:type="dxa"/>
            <w:tcBorders>
              <w:top w:val="nil"/>
              <w:left w:val="nil"/>
              <w:bottom w:val="nil"/>
              <w:right w:val="single" w:sz="8" w:space="0" w:color="auto"/>
            </w:tcBorders>
            <w:shd w:val="clear" w:color="000000" w:fill="D9D9D9"/>
          </w:tcPr>
          <w:p w14:paraId="6CF09FDE" w14:textId="77777777" w:rsidR="004E49FD" w:rsidRPr="00E07BDB" w:rsidRDefault="004E49FD" w:rsidP="00DA61A4">
            <w:pPr>
              <w:jc w:val="right"/>
              <w:rPr>
                <w:rFonts w:ascii="Calibri" w:hAnsi="Calibri" w:cs="Calibri"/>
                <w:color w:val="000000"/>
              </w:rPr>
            </w:pPr>
            <w:r>
              <w:rPr>
                <w:rFonts w:ascii="Calibri" w:hAnsi="Calibri" w:cs="Calibri"/>
                <w:color w:val="000000"/>
              </w:rPr>
              <w:t>37</w:t>
            </w:r>
          </w:p>
        </w:tc>
        <w:tc>
          <w:tcPr>
            <w:tcW w:w="360" w:type="dxa"/>
            <w:tcBorders>
              <w:top w:val="nil"/>
              <w:left w:val="nil"/>
              <w:bottom w:val="nil"/>
              <w:right w:val="nil"/>
            </w:tcBorders>
            <w:shd w:val="clear" w:color="000000" w:fill="D9D9D9"/>
          </w:tcPr>
          <w:p w14:paraId="6631EDC6" w14:textId="77777777" w:rsidR="004E49FD" w:rsidRDefault="004E49FD" w:rsidP="00DA61A4">
            <w:pPr>
              <w:jc w:val="right"/>
              <w:rPr>
                <w:rFonts w:ascii="Calibri" w:hAnsi="Calibri" w:cs="Calibri"/>
                <w:color w:val="000000"/>
              </w:rPr>
            </w:pPr>
          </w:p>
        </w:tc>
        <w:tc>
          <w:tcPr>
            <w:tcW w:w="1440" w:type="dxa"/>
            <w:tcBorders>
              <w:top w:val="nil"/>
              <w:left w:val="nil"/>
              <w:bottom w:val="nil"/>
              <w:right w:val="single" w:sz="8" w:space="0" w:color="auto"/>
            </w:tcBorders>
            <w:shd w:val="clear" w:color="000000" w:fill="D9D9D9"/>
          </w:tcPr>
          <w:p w14:paraId="247BB4F3" w14:textId="77777777" w:rsidR="004E49FD" w:rsidRDefault="004E49FD" w:rsidP="00DA61A4">
            <w:pPr>
              <w:jc w:val="right"/>
              <w:rPr>
                <w:rFonts w:ascii="Calibri" w:hAnsi="Calibri" w:cs="Calibri"/>
                <w:color w:val="000000"/>
              </w:rPr>
            </w:pPr>
            <w:r>
              <w:rPr>
                <w:rFonts w:ascii="Calibri" w:hAnsi="Calibri" w:cs="Calibri"/>
                <w:color w:val="000000"/>
              </w:rPr>
              <w:t>60</w:t>
            </w:r>
          </w:p>
        </w:tc>
      </w:tr>
      <w:tr w:rsidR="004E49FD" w:rsidRPr="00E07BDB" w14:paraId="6C98D40F" w14:textId="77777777" w:rsidTr="00DA61A4">
        <w:trPr>
          <w:trHeight w:val="84"/>
        </w:trPr>
        <w:tc>
          <w:tcPr>
            <w:tcW w:w="1250" w:type="dxa"/>
            <w:tcBorders>
              <w:top w:val="nil"/>
              <w:left w:val="single" w:sz="8" w:space="0" w:color="auto"/>
              <w:bottom w:val="nil"/>
              <w:right w:val="nil"/>
            </w:tcBorders>
            <w:shd w:val="clear" w:color="auto" w:fill="auto"/>
            <w:noWrap/>
            <w:vAlign w:val="center"/>
            <w:hideMark/>
          </w:tcPr>
          <w:p w14:paraId="0E811630"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093CF978"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033B35C2"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1189F9B1"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753CC734"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37B306CF"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6A1902D9"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5C8F1BE4"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792DEA98"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718DB137"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63D48FAD" w14:textId="77777777" w:rsidR="004E49FD" w:rsidRPr="00E07BDB" w:rsidRDefault="004E49FD" w:rsidP="00DA61A4">
            <w:pPr>
              <w:rPr>
                <w:rFonts w:ascii="Calibri" w:hAnsi="Calibri" w:cs="Calibri"/>
                <w:color w:val="000000"/>
              </w:rPr>
            </w:pPr>
          </w:p>
        </w:tc>
      </w:tr>
      <w:tr w:rsidR="004E49FD" w:rsidRPr="00E07BDB" w14:paraId="469F3C01" w14:textId="77777777" w:rsidTr="00DA61A4">
        <w:trPr>
          <w:trHeight w:val="266"/>
        </w:trPr>
        <w:tc>
          <w:tcPr>
            <w:tcW w:w="1520" w:type="dxa"/>
            <w:gridSpan w:val="2"/>
            <w:tcBorders>
              <w:top w:val="nil"/>
              <w:left w:val="single" w:sz="8" w:space="0" w:color="auto"/>
              <w:bottom w:val="nil"/>
              <w:right w:val="nil"/>
            </w:tcBorders>
            <w:shd w:val="clear" w:color="000000" w:fill="D9D9D9"/>
            <w:noWrap/>
            <w:vAlign w:val="center"/>
            <w:hideMark/>
          </w:tcPr>
          <w:p w14:paraId="3E0C3916" w14:textId="77777777" w:rsidR="004E49FD" w:rsidRPr="00E07BDB" w:rsidRDefault="004E49FD" w:rsidP="00DA61A4">
            <w:pPr>
              <w:rPr>
                <w:rFonts w:ascii="Calibri" w:hAnsi="Calibri" w:cs="Calibri"/>
                <w:color w:val="000000"/>
              </w:rPr>
            </w:pPr>
            <w:r w:rsidRPr="00E07BDB">
              <w:rPr>
                <w:rFonts w:ascii="Calibri" w:hAnsi="Calibri" w:cs="Calibri"/>
                <w:color w:val="000000"/>
              </w:rPr>
              <w:t>44-30 days</w:t>
            </w:r>
          </w:p>
        </w:tc>
        <w:tc>
          <w:tcPr>
            <w:tcW w:w="1170" w:type="dxa"/>
            <w:tcBorders>
              <w:top w:val="nil"/>
              <w:left w:val="nil"/>
              <w:bottom w:val="nil"/>
              <w:right w:val="nil"/>
            </w:tcBorders>
            <w:shd w:val="clear" w:color="000000" w:fill="D9D9D9"/>
            <w:noWrap/>
            <w:vAlign w:val="center"/>
            <w:hideMark/>
          </w:tcPr>
          <w:p w14:paraId="75F6E1B9"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68</w:t>
            </w:r>
          </w:p>
        </w:tc>
        <w:tc>
          <w:tcPr>
            <w:tcW w:w="270" w:type="dxa"/>
            <w:tcBorders>
              <w:top w:val="nil"/>
              <w:left w:val="nil"/>
              <w:bottom w:val="nil"/>
              <w:right w:val="nil"/>
            </w:tcBorders>
            <w:shd w:val="clear" w:color="000000" w:fill="D9D9D9"/>
            <w:noWrap/>
            <w:vAlign w:val="center"/>
            <w:hideMark/>
          </w:tcPr>
          <w:p w14:paraId="1B3E6328"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890" w:type="dxa"/>
            <w:tcBorders>
              <w:top w:val="nil"/>
              <w:left w:val="nil"/>
              <w:bottom w:val="nil"/>
              <w:right w:val="nil"/>
            </w:tcBorders>
            <w:shd w:val="clear" w:color="000000" w:fill="D9D9D9"/>
            <w:noWrap/>
            <w:vAlign w:val="center"/>
            <w:hideMark/>
          </w:tcPr>
          <w:p w14:paraId="436EAD34"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72</w:t>
            </w:r>
          </w:p>
        </w:tc>
        <w:tc>
          <w:tcPr>
            <w:tcW w:w="270" w:type="dxa"/>
            <w:tcBorders>
              <w:top w:val="nil"/>
              <w:left w:val="nil"/>
              <w:bottom w:val="nil"/>
              <w:right w:val="nil"/>
            </w:tcBorders>
            <w:shd w:val="clear" w:color="000000" w:fill="D9D9D9"/>
            <w:noWrap/>
            <w:vAlign w:val="center"/>
            <w:hideMark/>
          </w:tcPr>
          <w:p w14:paraId="07F77C29"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710" w:type="dxa"/>
            <w:tcBorders>
              <w:top w:val="nil"/>
              <w:left w:val="nil"/>
              <w:bottom w:val="nil"/>
            </w:tcBorders>
            <w:shd w:val="clear" w:color="000000" w:fill="D9D9D9"/>
            <w:noWrap/>
            <w:vAlign w:val="center"/>
            <w:hideMark/>
          </w:tcPr>
          <w:p w14:paraId="3C62E352"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41</w:t>
            </w:r>
          </w:p>
        </w:tc>
        <w:tc>
          <w:tcPr>
            <w:tcW w:w="270" w:type="dxa"/>
            <w:tcBorders>
              <w:top w:val="nil"/>
              <w:bottom w:val="nil"/>
            </w:tcBorders>
            <w:shd w:val="clear" w:color="000000" w:fill="D9D9D9"/>
          </w:tcPr>
          <w:p w14:paraId="38B7A3FF" w14:textId="77777777" w:rsidR="004E49FD" w:rsidRPr="00E07BDB" w:rsidRDefault="004E49FD" w:rsidP="00DA61A4">
            <w:pPr>
              <w:jc w:val="right"/>
              <w:rPr>
                <w:rFonts w:ascii="Calibri" w:hAnsi="Calibri" w:cs="Calibri"/>
                <w:color w:val="000000"/>
              </w:rPr>
            </w:pPr>
          </w:p>
        </w:tc>
        <w:tc>
          <w:tcPr>
            <w:tcW w:w="1530" w:type="dxa"/>
            <w:tcBorders>
              <w:top w:val="nil"/>
              <w:left w:val="nil"/>
              <w:bottom w:val="nil"/>
              <w:right w:val="single" w:sz="8" w:space="0" w:color="auto"/>
            </w:tcBorders>
            <w:shd w:val="clear" w:color="000000" w:fill="D9D9D9"/>
          </w:tcPr>
          <w:p w14:paraId="781B33FE" w14:textId="77777777" w:rsidR="004E49FD" w:rsidRPr="00E07BDB" w:rsidRDefault="004E49FD" w:rsidP="00DA61A4">
            <w:pPr>
              <w:jc w:val="right"/>
              <w:rPr>
                <w:rFonts w:ascii="Calibri" w:hAnsi="Calibri" w:cs="Calibri"/>
                <w:color w:val="000000"/>
              </w:rPr>
            </w:pPr>
            <w:r>
              <w:rPr>
                <w:rFonts w:ascii="Calibri" w:hAnsi="Calibri" w:cs="Calibri"/>
                <w:color w:val="000000"/>
              </w:rPr>
              <w:t>152</w:t>
            </w:r>
          </w:p>
        </w:tc>
        <w:tc>
          <w:tcPr>
            <w:tcW w:w="360" w:type="dxa"/>
            <w:tcBorders>
              <w:top w:val="nil"/>
              <w:left w:val="nil"/>
              <w:bottom w:val="nil"/>
              <w:right w:val="nil"/>
            </w:tcBorders>
            <w:shd w:val="clear" w:color="000000" w:fill="D9D9D9"/>
          </w:tcPr>
          <w:p w14:paraId="46A6869E" w14:textId="77777777" w:rsidR="004E49FD" w:rsidRDefault="004E49FD" w:rsidP="00DA61A4">
            <w:pPr>
              <w:jc w:val="right"/>
              <w:rPr>
                <w:rFonts w:ascii="Calibri" w:hAnsi="Calibri" w:cs="Calibri"/>
                <w:color w:val="000000"/>
              </w:rPr>
            </w:pPr>
          </w:p>
        </w:tc>
        <w:tc>
          <w:tcPr>
            <w:tcW w:w="1440" w:type="dxa"/>
            <w:tcBorders>
              <w:top w:val="nil"/>
              <w:left w:val="nil"/>
              <w:bottom w:val="nil"/>
              <w:right w:val="single" w:sz="8" w:space="0" w:color="auto"/>
            </w:tcBorders>
            <w:shd w:val="clear" w:color="000000" w:fill="D9D9D9"/>
          </w:tcPr>
          <w:p w14:paraId="7D87323D" w14:textId="77777777" w:rsidR="004E49FD" w:rsidRDefault="004E49FD" w:rsidP="00DA61A4">
            <w:pPr>
              <w:jc w:val="right"/>
              <w:rPr>
                <w:rFonts w:ascii="Calibri" w:hAnsi="Calibri" w:cs="Calibri"/>
                <w:color w:val="000000"/>
              </w:rPr>
            </w:pPr>
            <w:r>
              <w:rPr>
                <w:rFonts w:ascii="Calibri" w:hAnsi="Calibri" w:cs="Calibri"/>
                <w:color w:val="000000"/>
              </w:rPr>
              <w:t>130</w:t>
            </w:r>
          </w:p>
        </w:tc>
      </w:tr>
      <w:tr w:rsidR="004E49FD" w:rsidRPr="00E07BDB" w14:paraId="3487F0F1" w14:textId="77777777" w:rsidTr="00DA61A4">
        <w:trPr>
          <w:trHeight w:val="84"/>
        </w:trPr>
        <w:tc>
          <w:tcPr>
            <w:tcW w:w="1250" w:type="dxa"/>
            <w:tcBorders>
              <w:top w:val="nil"/>
              <w:left w:val="single" w:sz="8" w:space="0" w:color="auto"/>
              <w:bottom w:val="nil"/>
              <w:right w:val="nil"/>
            </w:tcBorders>
            <w:shd w:val="clear" w:color="auto" w:fill="auto"/>
            <w:noWrap/>
            <w:vAlign w:val="center"/>
            <w:hideMark/>
          </w:tcPr>
          <w:p w14:paraId="65CDD74A"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24C9256D"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53AD7D85"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41B536A0"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5FFD73C3"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194EDF4D"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01D95030"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08E5F24B"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788CEB35"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5128376C"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0EE2F970" w14:textId="77777777" w:rsidR="004E49FD" w:rsidRPr="00E07BDB" w:rsidRDefault="004E49FD" w:rsidP="00DA61A4">
            <w:pPr>
              <w:rPr>
                <w:rFonts w:ascii="Calibri" w:hAnsi="Calibri" w:cs="Calibri"/>
                <w:color w:val="000000"/>
              </w:rPr>
            </w:pPr>
          </w:p>
        </w:tc>
      </w:tr>
      <w:tr w:rsidR="004E49FD" w:rsidRPr="00E07BDB" w14:paraId="038F7879" w14:textId="77777777" w:rsidTr="00DA61A4">
        <w:trPr>
          <w:trHeight w:val="266"/>
        </w:trPr>
        <w:tc>
          <w:tcPr>
            <w:tcW w:w="1520" w:type="dxa"/>
            <w:gridSpan w:val="2"/>
            <w:tcBorders>
              <w:top w:val="nil"/>
              <w:left w:val="single" w:sz="8" w:space="0" w:color="auto"/>
              <w:bottom w:val="nil"/>
              <w:right w:val="nil"/>
            </w:tcBorders>
            <w:shd w:val="clear" w:color="000000" w:fill="D9D9D9"/>
            <w:noWrap/>
            <w:vAlign w:val="center"/>
            <w:hideMark/>
          </w:tcPr>
          <w:p w14:paraId="5E330A51" w14:textId="77777777" w:rsidR="004E49FD" w:rsidRPr="00E07BDB" w:rsidRDefault="004E49FD" w:rsidP="00DA61A4">
            <w:pPr>
              <w:rPr>
                <w:rFonts w:ascii="Calibri" w:hAnsi="Calibri" w:cs="Calibri"/>
                <w:color w:val="000000"/>
              </w:rPr>
            </w:pPr>
            <w:r w:rsidRPr="00E07BDB">
              <w:rPr>
                <w:rFonts w:ascii="Calibri" w:hAnsi="Calibri" w:cs="Calibri"/>
                <w:color w:val="000000"/>
              </w:rPr>
              <w:t>29-15 days</w:t>
            </w:r>
          </w:p>
        </w:tc>
        <w:tc>
          <w:tcPr>
            <w:tcW w:w="1170" w:type="dxa"/>
            <w:tcBorders>
              <w:top w:val="nil"/>
              <w:left w:val="nil"/>
              <w:bottom w:val="nil"/>
              <w:right w:val="nil"/>
            </w:tcBorders>
            <w:shd w:val="clear" w:color="000000" w:fill="D9D9D9"/>
            <w:noWrap/>
            <w:vAlign w:val="center"/>
            <w:hideMark/>
          </w:tcPr>
          <w:p w14:paraId="671FAB2D"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114</w:t>
            </w:r>
          </w:p>
        </w:tc>
        <w:tc>
          <w:tcPr>
            <w:tcW w:w="270" w:type="dxa"/>
            <w:tcBorders>
              <w:top w:val="nil"/>
              <w:left w:val="nil"/>
              <w:bottom w:val="nil"/>
              <w:right w:val="nil"/>
            </w:tcBorders>
            <w:shd w:val="clear" w:color="000000" w:fill="D9D9D9"/>
            <w:noWrap/>
            <w:vAlign w:val="center"/>
            <w:hideMark/>
          </w:tcPr>
          <w:p w14:paraId="44F6D0D0"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890" w:type="dxa"/>
            <w:tcBorders>
              <w:top w:val="nil"/>
              <w:left w:val="nil"/>
              <w:bottom w:val="nil"/>
              <w:right w:val="nil"/>
            </w:tcBorders>
            <w:shd w:val="clear" w:color="000000" w:fill="D9D9D9"/>
            <w:noWrap/>
            <w:vAlign w:val="center"/>
            <w:hideMark/>
          </w:tcPr>
          <w:p w14:paraId="4BB591E1"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129</w:t>
            </w:r>
          </w:p>
        </w:tc>
        <w:tc>
          <w:tcPr>
            <w:tcW w:w="270" w:type="dxa"/>
            <w:tcBorders>
              <w:top w:val="nil"/>
              <w:left w:val="nil"/>
              <w:bottom w:val="nil"/>
              <w:right w:val="nil"/>
            </w:tcBorders>
            <w:shd w:val="clear" w:color="000000" w:fill="D9D9D9"/>
            <w:noWrap/>
            <w:vAlign w:val="center"/>
            <w:hideMark/>
          </w:tcPr>
          <w:p w14:paraId="0FAA482C"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710" w:type="dxa"/>
            <w:tcBorders>
              <w:top w:val="nil"/>
              <w:left w:val="nil"/>
              <w:bottom w:val="nil"/>
            </w:tcBorders>
            <w:shd w:val="clear" w:color="000000" w:fill="D9D9D9"/>
            <w:noWrap/>
            <w:vAlign w:val="center"/>
            <w:hideMark/>
          </w:tcPr>
          <w:p w14:paraId="129F74E3"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83</w:t>
            </w:r>
          </w:p>
        </w:tc>
        <w:tc>
          <w:tcPr>
            <w:tcW w:w="270" w:type="dxa"/>
            <w:tcBorders>
              <w:top w:val="nil"/>
              <w:bottom w:val="nil"/>
            </w:tcBorders>
            <w:shd w:val="clear" w:color="000000" w:fill="D9D9D9"/>
          </w:tcPr>
          <w:p w14:paraId="0A53E516" w14:textId="77777777" w:rsidR="004E49FD" w:rsidRPr="00E07BDB" w:rsidRDefault="004E49FD" w:rsidP="00DA61A4">
            <w:pPr>
              <w:jc w:val="right"/>
              <w:rPr>
                <w:rFonts w:ascii="Calibri" w:hAnsi="Calibri" w:cs="Calibri"/>
                <w:color w:val="000000"/>
              </w:rPr>
            </w:pPr>
          </w:p>
        </w:tc>
        <w:tc>
          <w:tcPr>
            <w:tcW w:w="1530" w:type="dxa"/>
            <w:tcBorders>
              <w:top w:val="nil"/>
              <w:left w:val="nil"/>
              <w:bottom w:val="nil"/>
              <w:right w:val="single" w:sz="8" w:space="0" w:color="auto"/>
            </w:tcBorders>
            <w:shd w:val="clear" w:color="000000" w:fill="D9D9D9"/>
          </w:tcPr>
          <w:p w14:paraId="4F882E72" w14:textId="77777777" w:rsidR="004E49FD" w:rsidRPr="00E07BDB" w:rsidRDefault="004E49FD" w:rsidP="00DA61A4">
            <w:pPr>
              <w:jc w:val="right"/>
              <w:rPr>
                <w:rFonts w:ascii="Calibri" w:hAnsi="Calibri" w:cs="Calibri"/>
                <w:color w:val="000000"/>
              </w:rPr>
            </w:pPr>
            <w:r>
              <w:rPr>
                <w:rFonts w:ascii="Calibri" w:hAnsi="Calibri" w:cs="Calibri"/>
                <w:color w:val="000000"/>
              </w:rPr>
              <w:t>28</w:t>
            </w:r>
          </w:p>
        </w:tc>
        <w:tc>
          <w:tcPr>
            <w:tcW w:w="360" w:type="dxa"/>
            <w:tcBorders>
              <w:top w:val="nil"/>
              <w:left w:val="nil"/>
              <w:bottom w:val="nil"/>
              <w:right w:val="nil"/>
            </w:tcBorders>
            <w:shd w:val="clear" w:color="000000" w:fill="D9D9D9"/>
          </w:tcPr>
          <w:p w14:paraId="366AA0C2" w14:textId="77777777" w:rsidR="004E49FD" w:rsidRDefault="004E49FD" w:rsidP="00DA61A4">
            <w:pPr>
              <w:jc w:val="right"/>
              <w:rPr>
                <w:rFonts w:ascii="Calibri" w:hAnsi="Calibri" w:cs="Calibri"/>
                <w:color w:val="000000"/>
              </w:rPr>
            </w:pPr>
          </w:p>
        </w:tc>
        <w:tc>
          <w:tcPr>
            <w:tcW w:w="1440" w:type="dxa"/>
            <w:tcBorders>
              <w:top w:val="nil"/>
              <w:left w:val="nil"/>
              <w:bottom w:val="nil"/>
              <w:right w:val="single" w:sz="8" w:space="0" w:color="auto"/>
            </w:tcBorders>
            <w:shd w:val="clear" w:color="000000" w:fill="D9D9D9"/>
          </w:tcPr>
          <w:p w14:paraId="33A6080C" w14:textId="77777777" w:rsidR="004E49FD" w:rsidRDefault="004E49FD" w:rsidP="00DA61A4">
            <w:pPr>
              <w:jc w:val="right"/>
              <w:rPr>
                <w:rFonts w:ascii="Calibri" w:hAnsi="Calibri" w:cs="Calibri"/>
                <w:color w:val="000000"/>
              </w:rPr>
            </w:pPr>
            <w:r>
              <w:rPr>
                <w:rFonts w:ascii="Calibri" w:hAnsi="Calibri" w:cs="Calibri"/>
                <w:color w:val="000000"/>
              </w:rPr>
              <w:t>116</w:t>
            </w:r>
          </w:p>
        </w:tc>
      </w:tr>
      <w:tr w:rsidR="004E49FD" w:rsidRPr="00E07BDB" w14:paraId="62374C7A" w14:textId="77777777" w:rsidTr="00DA61A4">
        <w:trPr>
          <w:trHeight w:val="84"/>
        </w:trPr>
        <w:tc>
          <w:tcPr>
            <w:tcW w:w="1250" w:type="dxa"/>
            <w:tcBorders>
              <w:top w:val="nil"/>
              <w:left w:val="single" w:sz="8" w:space="0" w:color="auto"/>
              <w:bottom w:val="nil"/>
              <w:right w:val="nil"/>
            </w:tcBorders>
            <w:shd w:val="clear" w:color="auto" w:fill="auto"/>
            <w:noWrap/>
            <w:vAlign w:val="center"/>
            <w:hideMark/>
          </w:tcPr>
          <w:p w14:paraId="320D71B4"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48CFE5A0"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6AA8FFCB"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7069F253"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2B82435A"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3F5EAE6F"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2E56B0E4"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4ECCE921"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261869B6"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119C32FA"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305C5BB7" w14:textId="77777777" w:rsidR="004E49FD" w:rsidRPr="00E07BDB" w:rsidRDefault="004E49FD" w:rsidP="00DA61A4">
            <w:pPr>
              <w:rPr>
                <w:rFonts w:ascii="Calibri" w:hAnsi="Calibri" w:cs="Calibri"/>
                <w:color w:val="000000"/>
              </w:rPr>
            </w:pPr>
          </w:p>
        </w:tc>
      </w:tr>
      <w:tr w:rsidR="004E49FD" w:rsidRPr="00E07BDB" w14:paraId="1BE7552E" w14:textId="77777777" w:rsidTr="00DA61A4">
        <w:trPr>
          <w:trHeight w:val="266"/>
        </w:trPr>
        <w:tc>
          <w:tcPr>
            <w:tcW w:w="1250" w:type="dxa"/>
            <w:tcBorders>
              <w:top w:val="nil"/>
              <w:left w:val="single" w:sz="8" w:space="0" w:color="auto"/>
              <w:bottom w:val="nil"/>
              <w:right w:val="nil"/>
            </w:tcBorders>
            <w:shd w:val="clear" w:color="000000" w:fill="D9D9D9"/>
            <w:noWrap/>
            <w:vAlign w:val="center"/>
            <w:hideMark/>
          </w:tcPr>
          <w:p w14:paraId="7E7DCBB8" w14:textId="77777777" w:rsidR="004E49FD" w:rsidRPr="00E07BDB" w:rsidRDefault="004E49FD" w:rsidP="00DA61A4">
            <w:pPr>
              <w:rPr>
                <w:rFonts w:ascii="Calibri" w:hAnsi="Calibri" w:cs="Calibri"/>
                <w:color w:val="000000"/>
              </w:rPr>
            </w:pPr>
            <w:r w:rsidRPr="00E07BDB">
              <w:rPr>
                <w:rFonts w:ascii="Calibri" w:hAnsi="Calibri" w:cs="Calibri"/>
                <w:color w:val="000000"/>
              </w:rPr>
              <w:t>14-3 days</w:t>
            </w:r>
          </w:p>
        </w:tc>
        <w:tc>
          <w:tcPr>
            <w:tcW w:w="270" w:type="dxa"/>
            <w:tcBorders>
              <w:top w:val="nil"/>
              <w:left w:val="nil"/>
              <w:bottom w:val="nil"/>
              <w:right w:val="nil"/>
            </w:tcBorders>
            <w:shd w:val="clear" w:color="000000" w:fill="D9D9D9"/>
            <w:noWrap/>
            <w:vAlign w:val="center"/>
            <w:hideMark/>
          </w:tcPr>
          <w:p w14:paraId="3AFD4529"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170" w:type="dxa"/>
            <w:tcBorders>
              <w:top w:val="nil"/>
              <w:left w:val="nil"/>
              <w:bottom w:val="nil"/>
              <w:right w:val="nil"/>
            </w:tcBorders>
            <w:shd w:val="clear" w:color="000000" w:fill="D9D9D9"/>
            <w:noWrap/>
            <w:vAlign w:val="center"/>
            <w:hideMark/>
          </w:tcPr>
          <w:p w14:paraId="2152FE5A"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46</w:t>
            </w:r>
          </w:p>
        </w:tc>
        <w:tc>
          <w:tcPr>
            <w:tcW w:w="270" w:type="dxa"/>
            <w:tcBorders>
              <w:top w:val="nil"/>
              <w:left w:val="nil"/>
              <w:bottom w:val="nil"/>
              <w:right w:val="nil"/>
            </w:tcBorders>
            <w:shd w:val="clear" w:color="000000" w:fill="D9D9D9"/>
            <w:noWrap/>
            <w:vAlign w:val="center"/>
            <w:hideMark/>
          </w:tcPr>
          <w:p w14:paraId="07F48EFA"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 </w:t>
            </w:r>
          </w:p>
        </w:tc>
        <w:tc>
          <w:tcPr>
            <w:tcW w:w="1890" w:type="dxa"/>
            <w:tcBorders>
              <w:top w:val="nil"/>
              <w:left w:val="nil"/>
              <w:bottom w:val="nil"/>
              <w:right w:val="nil"/>
            </w:tcBorders>
            <w:shd w:val="clear" w:color="000000" w:fill="D9D9D9"/>
            <w:noWrap/>
            <w:vAlign w:val="center"/>
            <w:hideMark/>
          </w:tcPr>
          <w:p w14:paraId="4C1DBCD9"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37</w:t>
            </w:r>
          </w:p>
        </w:tc>
        <w:tc>
          <w:tcPr>
            <w:tcW w:w="270" w:type="dxa"/>
            <w:tcBorders>
              <w:top w:val="nil"/>
              <w:left w:val="nil"/>
              <w:bottom w:val="nil"/>
              <w:right w:val="nil"/>
            </w:tcBorders>
            <w:shd w:val="clear" w:color="000000" w:fill="D9D9D9"/>
            <w:noWrap/>
            <w:vAlign w:val="center"/>
            <w:hideMark/>
          </w:tcPr>
          <w:p w14:paraId="2BE2BB3B"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 </w:t>
            </w:r>
          </w:p>
        </w:tc>
        <w:tc>
          <w:tcPr>
            <w:tcW w:w="1710" w:type="dxa"/>
            <w:tcBorders>
              <w:top w:val="nil"/>
              <w:left w:val="nil"/>
              <w:bottom w:val="nil"/>
            </w:tcBorders>
            <w:shd w:val="clear" w:color="000000" w:fill="D9D9D9"/>
            <w:noWrap/>
            <w:vAlign w:val="center"/>
            <w:hideMark/>
          </w:tcPr>
          <w:p w14:paraId="34359D94"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88</w:t>
            </w:r>
          </w:p>
        </w:tc>
        <w:tc>
          <w:tcPr>
            <w:tcW w:w="270" w:type="dxa"/>
            <w:tcBorders>
              <w:top w:val="nil"/>
              <w:bottom w:val="nil"/>
            </w:tcBorders>
            <w:shd w:val="clear" w:color="000000" w:fill="D9D9D9"/>
          </w:tcPr>
          <w:p w14:paraId="07EAF3C3" w14:textId="77777777" w:rsidR="004E49FD" w:rsidRPr="00E07BDB" w:rsidRDefault="004E49FD" w:rsidP="00DA61A4">
            <w:pPr>
              <w:jc w:val="right"/>
              <w:rPr>
                <w:rFonts w:ascii="Calibri" w:hAnsi="Calibri" w:cs="Calibri"/>
                <w:color w:val="000000"/>
              </w:rPr>
            </w:pPr>
          </w:p>
        </w:tc>
        <w:tc>
          <w:tcPr>
            <w:tcW w:w="1530" w:type="dxa"/>
            <w:tcBorders>
              <w:top w:val="nil"/>
              <w:left w:val="nil"/>
              <w:bottom w:val="nil"/>
              <w:right w:val="single" w:sz="8" w:space="0" w:color="auto"/>
            </w:tcBorders>
            <w:shd w:val="clear" w:color="000000" w:fill="D9D9D9"/>
          </w:tcPr>
          <w:p w14:paraId="5B962DC5" w14:textId="77777777" w:rsidR="004E49FD" w:rsidRPr="00E07BDB" w:rsidRDefault="004E49FD" w:rsidP="00DA61A4">
            <w:pPr>
              <w:jc w:val="right"/>
              <w:rPr>
                <w:rFonts w:ascii="Calibri" w:hAnsi="Calibri" w:cs="Calibri"/>
                <w:color w:val="000000"/>
              </w:rPr>
            </w:pPr>
            <w:r>
              <w:rPr>
                <w:rFonts w:ascii="Calibri" w:hAnsi="Calibri" w:cs="Calibri"/>
                <w:color w:val="000000"/>
              </w:rPr>
              <w:t>20</w:t>
            </w:r>
          </w:p>
        </w:tc>
        <w:tc>
          <w:tcPr>
            <w:tcW w:w="360" w:type="dxa"/>
            <w:tcBorders>
              <w:top w:val="nil"/>
              <w:left w:val="nil"/>
              <w:bottom w:val="nil"/>
              <w:right w:val="nil"/>
            </w:tcBorders>
            <w:shd w:val="clear" w:color="000000" w:fill="D9D9D9"/>
          </w:tcPr>
          <w:p w14:paraId="2B66C5AB" w14:textId="77777777" w:rsidR="004E49FD" w:rsidRDefault="004E49FD" w:rsidP="00DA61A4">
            <w:pPr>
              <w:jc w:val="right"/>
              <w:rPr>
                <w:rFonts w:ascii="Calibri" w:hAnsi="Calibri" w:cs="Calibri"/>
                <w:color w:val="000000"/>
              </w:rPr>
            </w:pPr>
          </w:p>
        </w:tc>
        <w:tc>
          <w:tcPr>
            <w:tcW w:w="1440" w:type="dxa"/>
            <w:tcBorders>
              <w:top w:val="nil"/>
              <w:left w:val="nil"/>
              <w:bottom w:val="nil"/>
              <w:right w:val="single" w:sz="8" w:space="0" w:color="auto"/>
            </w:tcBorders>
            <w:shd w:val="clear" w:color="000000" w:fill="D9D9D9"/>
          </w:tcPr>
          <w:p w14:paraId="20BA0891" w14:textId="77777777" w:rsidR="004E49FD" w:rsidRDefault="004E49FD" w:rsidP="00DA61A4">
            <w:pPr>
              <w:jc w:val="right"/>
              <w:rPr>
                <w:rFonts w:ascii="Calibri" w:hAnsi="Calibri" w:cs="Calibri"/>
                <w:color w:val="000000"/>
              </w:rPr>
            </w:pPr>
            <w:r>
              <w:rPr>
                <w:rFonts w:ascii="Calibri" w:hAnsi="Calibri" w:cs="Calibri"/>
                <w:color w:val="000000"/>
              </w:rPr>
              <w:t>5</w:t>
            </w:r>
          </w:p>
        </w:tc>
      </w:tr>
      <w:tr w:rsidR="004E49FD" w:rsidRPr="00E07BDB" w14:paraId="41698C40" w14:textId="77777777" w:rsidTr="00DA61A4">
        <w:trPr>
          <w:trHeight w:val="84"/>
        </w:trPr>
        <w:tc>
          <w:tcPr>
            <w:tcW w:w="1250" w:type="dxa"/>
            <w:tcBorders>
              <w:top w:val="nil"/>
              <w:left w:val="single" w:sz="8" w:space="0" w:color="auto"/>
              <w:bottom w:val="nil"/>
              <w:right w:val="nil"/>
            </w:tcBorders>
            <w:shd w:val="clear" w:color="auto" w:fill="auto"/>
            <w:noWrap/>
            <w:vAlign w:val="center"/>
            <w:hideMark/>
          </w:tcPr>
          <w:p w14:paraId="14BB8986"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79979BEA"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48454FBA"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261065D1"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5E1ED532"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5FE5C9EF"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0D80CFD0"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21B106F3"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1F646E72"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6AEDE0E8"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42DA07C9" w14:textId="77777777" w:rsidR="004E49FD" w:rsidRPr="00E07BDB" w:rsidRDefault="004E49FD" w:rsidP="00DA61A4">
            <w:pPr>
              <w:rPr>
                <w:rFonts w:ascii="Calibri" w:hAnsi="Calibri" w:cs="Calibri"/>
                <w:color w:val="000000"/>
              </w:rPr>
            </w:pPr>
          </w:p>
        </w:tc>
      </w:tr>
      <w:tr w:rsidR="004E49FD" w:rsidRPr="00E07BDB" w14:paraId="5C9C60BF" w14:textId="77777777" w:rsidTr="00DA61A4">
        <w:trPr>
          <w:trHeight w:val="266"/>
        </w:trPr>
        <w:tc>
          <w:tcPr>
            <w:tcW w:w="1250" w:type="dxa"/>
            <w:tcBorders>
              <w:top w:val="nil"/>
              <w:left w:val="single" w:sz="8" w:space="0" w:color="auto"/>
              <w:bottom w:val="nil"/>
              <w:right w:val="nil"/>
            </w:tcBorders>
            <w:shd w:val="clear" w:color="000000" w:fill="D9D9D9"/>
            <w:noWrap/>
            <w:vAlign w:val="center"/>
            <w:hideMark/>
          </w:tcPr>
          <w:p w14:paraId="0936521D" w14:textId="77777777" w:rsidR="004E49FD" w:rsidRPr="00E07BDB" w:rsidRDefault="004E49FD" w:rsidP="00DA61A4">
            <w:pPr>
              <w:rPr>
                <w:rFonts w:ascii="Calibri" w:hAnsi="Calibri" w:cs="Calibri"/>
                <w:color w:val="000000"/>
              </w:rPr>
            </w:pPr>
            <w:r w:rsidRPr="00E07BDB">
              <w:rPr>
                <w:rFonts w:ascii="Calibri" w:hAnsi="Calibri" w:cs="Calibri"/>
                <w:color w:val="000000"/>
              </w:rPr>
              <w:t>Onsite</w:t>
            </w:r>
          </w:p>
        </w:tc>
        <w:tc>
          <w:tcPr>
            <w:tcW w:w="270" w:type="dxa"/>
            <w:tcBorders>
              <w:top w:val="nil"/>
              <w:left w:val="nil"/>
              <w:bottom w:val="nil"/>
              <w:right w:val="nil"/>
            </w:tcBorders>
            <w:shd w:val="clear" w:color="000000" w:fill="D9D9D9"/>
            <w:noWrap/>
            <w:vAlign w:val="center"/>
            <w:hideMark/>
          </w:tcPr>
          <w:p w14:paraId="03F8D45E"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170" w:type="dxa"/>
            <w:tcBorders>
              <w:top w:val="nil"/>
              <w:left w:val="nil"/>
              <w:bottom w:val="nil"/>
              <w:right w:val="nil"/>
            </w:tcBorders>
            <w:shd w:val="clear" w:color="000000" w:fill="D9D9D9"/>
            <w:noWrap/>
            <w:vAlign w:val="center"/>
            <w:hideMark/>
          </w:tcPr>
          <w:p w14:paraId="7BF7C59B"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37</w:t>
            </w:r>
          </w:p>
        </w:tc>
        <w:tc>
          <w:tcPr>
            <w:tcW w:w="270" w:type="dxa"/>
            <w:tcBorders>
              <w:top w:val="nil"/>
              <w:left w:val="nil"/>
              <w:bottom w:val="nil"/>
              <w:right w:val="nil"/>
            </w:tcBorders>
            <w:shd w:val="clear" w:color="000000" w:fill="D9D9D9"/>
            <w:noWrap/>
            <w:vAlign w:val="center"/>
            <w:hideMark/>
          </w:tcPr>
          <w:p w14:paraId="6B64B2A2"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890" w:type="dxa"/>
            <w:tcBorders>
              <w:top w:val="nil"/>
              <w:left w:val="nil"/>
              <w:bottom w:val="nil"/>
              <w:right w:val="nil"/>
            </w:tcBorders>
            <w:shd w:val="clear" w:color="000000" w:fill="D9D9D9"/>
            <w:noWrap/>
            <w:vAlign w:val="center"/>
            <w:hideMark/>
          </w:tcPr>
          <w:p w14:paraId="1125DD47" w14:textId="77777777" w:rsidR="004E49FD" w:rsidRPr="00E07BDB" w:rsidRDefault="004E49FD" w:rsidP="00DA61A4">
            <w:pPr>
              <w:jc w:val="right"/>
              <w:rPr>
                <w:rFonts w:ascii="Calibri" w:hAnsi="Calibri" w:cs="Calibri"/>
                <w:color w:val="000000"/>
              </w:rPr>
            </w:pPr>
            <w:r w:rsidRPr="00E07BDB">
              <w:rPr>
                <w:rFonts w:ascii="Calibri" w:hAnsi="Calibri" w:cs="Calibri"/>
                <w:color w:val="000000"/>
              </w:rPr>
              <w:t>41</w:t>
            </w:r>
          </w:p>
        </w:tc>
        <w:tc>
          <w:tcPr>
            <w:tcW w:w="270" w:type="dxa"/>
            <w:tcBorders>
              <w:top w:val="nil"/>
              <w:left w:val="nil"/>
              <w:bottom w:val="nil"/>
              <w:right w:val="nil"/>
            </w:tcBorders>
            <w:shd w:val="clear" w:color="000000" w:fill="D9D9D9"/>
            <w:noWrap/>
            <w:vAlign w:val="center"/>
            <w:hideMark/>
          </w:tcPr>
          <w:p w14:paraId="74A699F9"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1710" w:type="dxa"/>
            <w:tcBorders>
              <w:top w:val="nil"/>
              <w:left w:val="nil"/>
              <w:bottom w:val="nil"/>
            </w:tcBorders>
            <w:shd w:val="clear" w:color="000000" w:fill="D9D9D9"/>
            <w:noWrap/>
            <w:vAlign w:val="center"/>
            <w:hideMark/>
          </w:tcPr>
          <w:p w14:paraId="366DD39A" w14:textId="77777777" w:rsidR="004E49FD" w:rsidRPr="00E07BDB" w:rsidRDefault="004E49FD" w:rsidP="00DA61A4">
            <w:pPr>
              <w:jc w:val="right"/>
              <w:rPr>
                <w:rFonts w:ascii="Calibri" w:hAnsi="Calibri" w:cs="Calibri"/>
                <w:color w:val="000000"/>
              </w:rPr>
            </w:pPr>
            <w:r>
              <w:rPr>
                <w:rFonts w:ascii="Calibri" w:hAnsi="Calibri" w:cs="Calibri"/>
                <w:color w:val="000000"/>
              </w:rPr>
              <w:t>78</w:t>
            </w:r>
          </w:p>
        </w:tc>
        <w:tc>
          <w:tcPr>
            <w:tcW w:w="270" w:type="dxa"/>
            <w:tcBorders>
              <w:top w:val="nil"/>
              <w:bottom w:val="nil"/>
            </w:tcBorders>
            <w:shd w:val="clear" w:color="000000" w:fill="D9D9D9"/>
          </w:tcPr>
          <w:p w14:paraId="2E5B9563" w14:textId="77777777" w:rsidR="004E49FD" w:rsidRPr="00E07BDB" w:rsidRDefault="004E49FD" w:rsidP="00DA61A4">
            <w:pPr>
              <w:jc w:val="right"/>
              <w:rPr>
                <w:rFonts w:ascii="Calibri" w:hAnsi="Calibri" w:cs="Calibri"/>
                <w:color w:val="000000"/>
              </w:rPr>
            </w:pPr>
          </w:p>
        </w:tc>
        <w:tc>
          <w:tcPr>
            <w:tcW w:w="1530" w:type="dxa"/>
            <w:tcBorders>
              <w:top w:val="nil"/>
              <w:left w:val="nil"/>
              <w:bottom w:val="nil"/>
              <w:right w:val="single" w:sz="8" w:space="0" w:color="auto"/>
            </w:tcBorders>
            <w:shd w:val="clear" w:color="000000" w:fill="D9D9D9"/>
          </w:tcPr>
          <w:p w14:paraId="0A7EB3A9" w14:textId="77777777" w:rsidR="004E49FD" w:rsidRPr="00E07BDB" w:rsidRDefault="004E49FD" w:rsidP="00DA61A4">
            <w:pPr>
              <w:jc w:val="right"/>
              <w:rPr>
                <w:rFonts w:ascii="Calibri" w:hAnsi="Calibri" w:cs="Calibri"/>
                <w:color w:val="000000"/>
              </w:rPr>
            </w:pPr>
            <w:r>
              <w:rPr>
                <w:rFonts w:ascii="Calibri" w:hAnsi="Calibri" w:cs="Calibri"/>
                <w:color w:val="000000"/>
              </w:rPr>
              <w:t>25</w:t>
            </w:r>
          </w:p>
        </w:tc>
        <w:tc>
          <w:tcPr>
            <w:tcW w:w="360" w:type="dxa"/>
            <w:tcBorders>
              <w:top w:val="nil"/>
              <w:left w:val="nil"/>
              <w:bottom w:val="nil"/>
              <w:right w:val="nil"/>
            </w:tcBorders>
            <w:shd w:val="clear" w:color="000000" w:fill="D9D9D9"/>
          </w:tcPr>
          <w:p w14:paraId="39BF12D1" w14:textId="77777777" w:rsidR="004E49FD" w:rsidRDefault="004E49FD" w:rsidP="00DA61A4">
            <w:pPr>
              <w:jc w:val="right"/>
              <w:rPr>
                <w:rFonts w:ascii="Calibri" w:hAnsi="Calibri" w:cs="Calibri"/>
                <w:color w:val="000000"/>
              </w:rPr>
            </w:pPr>
          </w:p>
        </w:tc>
        <w:tc>
          <w:tcPr>
            <w:tcW w:w="1440" w:type="dxa"/>
            <w:tcBorders>
              <w:top w:val="nil"/>
              <w:left w:val="nil"/>
              <w:bottom w:val="nil"/>
              <w:right w:val="single" w:sz="8" w:space="0" w:color="auto"/>
            </w:tcBorders>
            <w:shd w:val="clear" w:color="000000" w:fill="D9D9D9"/>
          </w:tcPr>
          <w:p w14:paraId="7241AD25" w14:textId="77777777" w:rsidR="004E49FD" w:rsidRDefault="004E49FD" w:rsidP="00DA61A4">
            <w:pPr>
              <w:jc w:val="right"/>
              <w:rPr>
                <w:rFonts w:ascii="Calibri" w:hAnsi="Calibri" w:cs="Calibri"/>
                <w:color w:val="000000"/>
              </w:rPr>
            </w:pPr>
          </w:p>
        </w:tc>
      </w:tr>
      <w:tr w:rsidR="004E49FD" w:rsidRPr="00E07BDB" w14:paraId="65CE103A" w14:textId="77777777" w:rsidTr="00DA61A4">
        <w:trPr>
          <w:trHeight w:val="112"/>
        </w:trPr>
        <w:tc>
          <w:tcPr>
            <w:tcW w:w="1250" w:type="dxa"/>
            <w:tcBorders>
              <w:top w:val="nil"/>
              <w:left w:val="single" w:sz="8" w:space="0" w:color="auto"/>
              <w:bottom w:val="nil"/>
              <w:right w:val="nil"/>
            </w:tcBorders>
            <w:shd w:val="clear" w:color="auto" w:fill="auto"/>
            <w:noWrap/>
            <w:vAlign w:val="center"/>
            <w:hideMark/>
          </w:tcPr>
          <w:p w14:paraId="76386669"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left w:val="nil"/>
              <w:bottom w:val="nil"/>
              <w:right w:val="nil"/>
            </w:tcBorders>
            <w:shd w:val="clear" w:color="auto" w:fill="auto"/>
            <w:noWrap/>
            <w:vAlign w:val="bottom"/>
            <w:hideMark/>
          </w:tcPr>
          <w:p w14:paraId="6CBDC0FA" w14:textId="77777777" w:rsidR="004E49FD" w:rsidRPr="00E07BDB" w:rsidRDefault="004E49FD" w:rsidP="00DA61A4">
            <w:pPr>
              <w:rPr>
                <w:rFonts w:ascii="Calibri" w:hAnsi="Calibri" w:cs="Calibri"/>
                <w:color w:val="000000"/>
              </w:rPr>
            </w:pPr>
          </w:p>
        </w:tc>
        <w:tc>
          <w:tcPr>
            <w:tcW w:w="1170" w:type="dxa"/>
            <w:tcBorders>
              <w:top w:val="nil"/>
              <w:left w:val="nil"/>
              <w:bottom w:val="nil"/>
              <w:right w:val="nil"/>
            </w:tcBorders>
            <w:shd w:val="clear" w:color="auto" w:fill="auto"/>
            <w:noWrap/>
            <w:vAlign w:val="bottom"/>
            <w:hideMark/>
          </w:tcPr>
          <w:p w14:paraId="46A13A52"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32472D3D" w14:textId="77777777" w:rsidR="004E49FD" w:rsidRPr="00E07BDB" w:rsidRDefault="004E49FD" w:rsidP="00DA61A4">
            <w:pPr>
              <w:rPr>
                <w:rFonts w:ascii="Times New Roman" w:hAnsi="Times New Roman"/>
              </w:rPr>
            </w:pPr>
          </w:p>
        </w:tc>
        <w:tc>
          <w:tcPr>
            <w:tcW w:w="1890" w:type="dxa"/>
            <w:tcBorders>
              <w:top w:val="nil"/>
              <w:left w:val="nil"/>
              <w:bottom w:val="nil"/>
              <w:right w:val="nil"/>
            </w:tcBorders>
            <w:shd w:val="clear" w:color="auto" w:fill="auto"/>
            <w:noWrap/>
            <w:vAlign w:val="bottom"/>
            <w:hideMark/>
          </w:tcPr>
          <w:p w14:paraId="6F9F41A4" w14:textId="77777777" w:rsidR="004E49FD" w:rsidRPr="00E07BDB" w:rsidRDefault="004E49FD" w:rsidP="00DA61A4">
            <w:pPr>
              <w:rPr>
                <w:rFonts w:ascii="Times New Roman" w:hAnsi="Times New Roman"/>
              </w:rPr>
            </w:pPr>
          </w:p>
        </w:tc>
        <w:tc>
          <w:tcPr>
            <w:tcW w:w="270" w:type="dxa"/>
            <w:tcBorders>
              <w:top w:val="nil"/>
              <w:left w:val="nil"/>
              <w:bottom w:val="nil"/>
              <w:right w:val="nil"/>
            </w:tcBorders>
            <w:shd w:val="clear" w:color="auto" w:fill="auto"/>
            <w:noWrap/>
            <w:vAlign w:val="bottom"/>
            <w:hideMark/>
          </w:tcPr>
          <w:p w14:paraId="4BA63188" w14:textId="77777777" w:rsidR="004E49FD" w:rsidRPr="00E07BDB" w:rsidRDefault="004E49FD" w:rsidP="00DA61A4">
            <w:pPr>
              <w:rPr>
                <w:rFonts w:ascii="Times New Roman" w:hAnsi="Times New Roman"/>
              </w:rPr>
            </w:pPr>
          </w:p>
        </w:tc>
        <w:tc>
          <w:tcPr>
            <w:tcW w:w="1710" w:type="dxa"/>
            <w:tcBorders>
              <w:top w:val="nil"/>
              <w:left w:val="nil"/>
              <w:bottom w:val="nil"/>
            </w:tcBorders>
            <w:shd w:val="clear" w:color="auto" w:fill="auto"/>
            <w:noWrap/>
            <w:vAlign w:val="center"/>
            <w:hideMark/>
          </w:tcPr>
          <w:p w14:paraId="41C6F91C" w14:textId="77777777" w:rsidR="004E49FD" w:rsidRPr="00E07BDB" w:rsidRDefault="004E49FD" w:rsidP="00DA61A4">
            <w:pPr>
              <w:rPr>
                <w:rFonts w:ascii="Calibri" w:hAnsi="Calibri" w:cs="Calibri"/>
                <w:color w:val="000000"/>
              </w:rPr>
            </w:pPr>
            <w:r w:rsidRPr="00E07BDB">
              <w:rPr>
                <w:rFonts w:ascii="Calibri" w:hAnsi="Calibri" w:cs="Calibri"/>
                <w:color w:val="000000"/>
              </w:rPr>
              <w:t> </w:t>
            </w:r>
          </w:p>
        </w:tc>
        <w:tc>
          <w:tcPr>
            <w:tcW w:w="270" w:type="dxa"/>
            <w:tcBorders>
              <w:top w:val="nil"/>
              <w:bottom w:val="nil"/>
            </w:tcBorders>
          </w:tcPr>
          <w:p w14:paraId="094F84B0" w14:textId="77777777" w:rsidR="004E49FD" w:rsidRPr="00E07BDB" w:rsidRDefault="004E49FD" w:rsidP="00DA61A4">
            <w:pPr>
              <w:rPr>
                <w:rFonts w:ascii="Calibri" w:hAnsi="Calibri" w:cs="Calibri"/>
                <w:color w:val="000000"/>
              </w:rPr>
            </w:pPr>
          </w:p>
        </w:tc>
        <w:tc>
          <w:tcPr>
            <w:tcW w:w="1530" w:type="dxa"/>
            <w:tcBorders>
              <w:top w:val="nil"/>
              <w:left w:val="nil"/>
              <w:bottom w:val="nil"/>
              <w:right w:val="single" w:sz="8" w:space="0" w:color="auto"/>
            </w:tcBorders>
          </w:tcPr>
          <w:p w14:paraId="4AA1FB6D" w14:textId="77777777" w:rsidR="004E49FD" w:rsidRPr="00E07BDB" w:rsidRDefault="004E49FD" w:rsidP="00DA61A4">
            <w:pPr>
              <w:rPr>
                <w:rFonts w:ascii="Calibri" w:hAnsi="Calibri" w:cs="Calibri"/>
                <w:color w:val="000000"/>
              </w:rPr>
            </w:pPr>
          </w:p>
        </w:tc>
        <w:tc>
          <w:tcPr>
            <w:tcW w:w="360" w:type="dxa"/>
            <w:tcBorders>
              <w:top w:val="nil"/>
              <w:left w:val="nil"/>
              <w:bottom w:val="nil"/>
              <w:right w:val="nil"/>
            </w:tcBorders>
          </w:tcPr>
          <w:p w14:paraId="433753DF" w14:textId="77777777" w:rsidR="004E49FD" w:rsidRPr="00E07BDB" w:rsidRDefault="004E49FD" w:rsidP="00DA61A4">
            <w:pPr>
              <w:rPr>
                <w:rFonts w:ascii="Calibri" w:hAnsi="Calibri" w:cs="Calibri"/>
                <w:color w:val="000000"/>
              </w:rPr>
            </w:pPr>
          </w:p>
        </w:tc>
        <w:tc>
          <w:tcPr>
            <w:tcW w:w="1440" w:type="dxa"/>
            <w:tcBorders>
              <w:top w:val="nil"/>
              <w:left w:val="nil"/>
              <w:bottom w:val="nil"/>
              <w:right w:val="single" w:sz="8" w:space="0" w:color="auto"/>
            </w:tcBorders>
          </w:tcPr>
          <w:p w14:paraId="3C997298" w14:textId="77777777" w:rsidR="004E49FD" w:rsidRPr="00E07BDB" w:rsidRDefault="004E49FD" w:rsidP="00DA61A4">
            <w:pPr>
              <w:rPr>
                <w:rFonts w:ascii="Calibri" w:hAnsi="Calibri" w:cs="Calibri"/>
                <w:color w:val="000000"/>
              </w:rPr>
            </w:pPr>
          </w:p>
        </w:tc>
      </w:tr>
      <w:tr w:rsidR="004E49FD" w:rsidRPr="00E07BDB" w14:paraId="0B3D3BA8" w14:textId="77777777" w:rsidTr="00DA61A4">
        <w:trPr>
          <w:trHeight w:val="266"/>
        </w:trPr>
        <w:tc>
          <w:tcPr>
            <w:tcW w:w="1250" w:type="dxa"/>
            <w:tcBorders>
              <w:top w:val="nil"/>
              <w:left w:val="single" w:sz="8" w:space="0" w:color="auto"/>
              <w:bottom w:val="single" w:sz="4" w:space="0" w:color="auto"/>
              <w:right w:val="nil"/>
            </w:tcBorders>
            <w:shd w:val="clear" w:color="000000" w:fill="D9D9D9"/>
            <w:noWrap/>
            <w:vAlign w:val="center"/>
            <w:hideMark/>
          </w:tcPr>
          <w:p w14:paraId="2D516733" w14:textId="77777777" w:rsidR="004E49FD" w:rsidRPr="00E07BDB" w:rsidRDefault="004E49FD" w:rsidP="00DA61A4">
            <w:pPr>
              <w:rPr>
                <w:rFonts w:ascii="Calibri" w:hAnsi="Calibri" w:cs="Calibri"/>
                <w:b/>
                <w:bCs/>
                <w:color w:val="000000"/>
              </w:rPr>
            </w:pPr>
            <w:r w:rsidRPr="00E07BDB">
              <w:rPr>
                <w:rFonts w:ascii="Calibri" w:hAnsi="Calibri" w:cs="Calibri"/>
                <w:b/>
                <w:bCs/>
                <w:color w:val="000000"/>
              </w:rPr>
              <w:t>Total</w:t>
            </w:r>
          </w:p>
        </w:tc>
        <w:tc>
          <w:tcPr>
            <w:tcW w:w="270" w:type="dxa"/>
            <w:tcBorders>
              <w:top w:val="nil"/>
              <w:left w:val="nil"/>
              <w:bottom w:val="single" w:sz="4" w:space="0" w:color="auto"/>
              <w:right w:val="nil"/>
            </w:tcBorders>
            <w:shd w:val="clear" w:color="000000" w:fill="D9D9D9"/>
            <w:noWrap/>
            <w:vAlign w:val="center"/>
            <w:hideMark/>
          </w:tcPr>
          <w:p w14:paraId="26F0D91C" w14:textId="77777777" w:rsidR="004E49FD" w:rsidRPr="00E07BDB" w:rsidRDefault="004E49FD" w:rsidP="00DA61A4">
            <w:pPr>
              <w:rPr>
                <w:rFonts w:ascii="Calibri" w:hAnsi="Calibri" w:cs="Calibri"/>
                <w:b/>
                <w:bCs/>
                <w:color w:val="000000"/>
              </w:rPr>
            </w:pPr>
            <w:r w:rsidRPr="00E07BDB">
              <w:rPr>
                <w:rFonts w:ascii="Calibri" w:hAnsi="Calibri" w:cs="Calibri"/>
                <w:b/>
                <w:bCs/>
                <w:color w:val="000000"/>
              </w:rPr>
              <w:t> </w:t>
            </w:r>
          </w:p>
        </w:tc>
        <w:tc>
          <w:tcPr>
            <w:tcW w:w="1170" w:type="dxa"/>
            <w:tcBorders>
              <w:top w:val="nil"/>
              <w:left w:val="nil"/>
              <w:bottom w:val="single" w:sz="4" w:space="0" w:color="auto"/>
              <w:right w:val="nil"/>
            </w:tcBorders>
            <w:shd w:val="clear" w:color="000000" w:fill="D9D9D9"/>
            <w:noWrap/>
            <w:vAlign w:val="center"/>
            <w:hideMark/>
          </w:tcPr>
          <w:p w14:paraId="00C5C8E3" w14:textId="77777777" w:rsidR="004E49FD" w:rsidRPr="00E07BDB" w:rsidRDefault="004E49FD" w:rsidP="00DA61A4">
            <w:pPr>
              <w:jc w:val="right"/>
              <w:rPr>
                <w:rFonts w:ascii="Calibri" w:hAnsi="Calibri" w:cs="Calibri"/>
                <w:b/>
                <w:bCs/>
                <w:color w:val="000000"/>
              </w:rPr>
            </w:pPr>
            <w:r w:rsidRPr="00E07BDB">
              <w:rPr>
                <w:rFonts w:ascii="Calibri" w:hAnsi="Calibri" w:cs="Calibri"/>
                <w:b/>
                <w:bCs/>
                <w:color w:val="000000"/>
              </w:rPr>
              <w:t>375</w:t>
            </w:r>
          </w:p>
        </w:tc>
        <w:tc>
          <w:tcPr>
            <w:tcW w:w="270" w:type="dxa"/>
            <w:tcBorders>
              <w:top w:val="nil"/>
              <w:left w:val="nil"/>
              <w:bottom w:val="single" w:sz="4" w:space="0" w:color="auto"/>
              <w:right w:val="nil"/>
            </w:tcBorders>
            <w:shd w:val="clear" w:color="000000" w:fill="D9D9D9"/>
            <w:noWrap/>
            <w:vAlign w:val="center"/>
            <w:hideMark/>
          </w:tcPr>
          <w:p w14:paraId="3EB86B68" w14:textId="77777777" w:rsidR="004E49FD" w:rsidRPr="00E07BDB" w:rsidRDefault="004E49FD" w:rsidP="00DA61A4">
            <w:pPr>
              <w:rPr>
                <w:rFonts w:ascii="Calibri" w:hAnsi="Calibri" w:cs="Calibri"/>
                <w:b/>
                <w:bCs/>
                <w:color w:val="000000"/>
              </w:rPr>
            </w:pPr>
            <w:r w:rsidRPr="00E07BDB">
              <w:rPr>
                <w:rFonts w:ascii="Calibri" w:hAnsi="Calibri" w:cs="Calibri"/>
                <w:b/>
                <w:bCs/>
                <w:color w:val="000000"/>
              </w:rPr>
              <w:t> </w:t>
            </w:r>
          </w:p>
        </w:tc>
        <w:tc>
          <w:tcPr>
            <w:tcW w:w="1890" w:type="dxa"/>
            <w:tcBorders>
              <w:top w:val="nil"/>
              <w:left w:val="nil"/>
              <w:bottom w:val="single" w:sz="4" w:space="0" w:color="auto"/>
              <w:right w:val="nil"/>
            </w:tcBorders>
            <w:shd w:val="clear" w:color="000000" w:fill="D9D9D9"/>
            <w:noWrap/>
            <w:vAlign w:val="center"/>
            <w:hideMark/>
          </w:tcPr>
          <w:p w14:paraId="43FD3E70" w14:textId="77777777" w:rsidR="004E49FD" w:rsidRPr="00E07BDB" w:rsidRDefault="004E49FD" w:rsidP="00DA61A4">
            <w:pPr>
              <w:jc w:val="right"/>
              <w:rPr>
                <w:rFonts w:ascii="Calibri" w:hAnsi="Calibri" w:cs="Calibri"/>
                <w:b/>
                <w:bCs/>
                <w:color w:val="000000"/>
              </w:rPr>
            </w:pPr>
            <w:r w:rsidRPr="00E07BDB">
              <w:rPr>
                <w:rFonts w:ascii="Calibri" w:hAnsi="Calibri" w:cs="Calibri"/>
                <w:b/>
                <w:bCs/>
                <w:color w:val="000000"/>
              </w:rPr>
              <w:t>355</w:t>
            </w:r>
          </w:p>
        </w:tc>
        <w:tc>
          <w:tcPr>
            <w:tcW w:w="270" w:type="dxa"/>
            <w:tcBorders>
              <w:top w:val="nil"/>
              <w:left w:val="nil"/>
              <w:bottom w:val="single" w:sz="4" w:space="0" w:color="auto"/>
              <w:right w:val="nil"/>
            </w:tcBorders>
            <w:shd w:val="clear" w:color="000000" w:fill="D9D9D9"/>
            <w:noWrap/>
            <w:vAlign w:val="center"/>
            <w:hideMark/>
          </w:tcPr>
          <w:p w14:paraId="655122D4" w14:textId="77777777" w:rsidR="004E49FD" w:rsidRPr="00E07BDB" w:rsidRDefault="004E49FD" w:rsidP="00DA61A4">
            <w:pPr>
              <w:rPr>
                <w:rFonts w:ascii="Calibri" w:hAnsi="Calibri" w:cs="Calibri"/>
                <w:b/>
                <w:bCs/>
                <w:color w:val="000000"/>
              </w:rPr>
            </w:pPr>
            <w:r w:rsidRPr="00E07BDB">
              <w:rPr>
                <w:rFonts w:ascii="Calibri" w:hAnsi="Calibri" w:cs="Calibri"/>
                <w:b/>
                <w:bCs/>
                <w:color w:val="000000"/>
              </w:rPr>
              <w:t> </w:t>
            </w:r>
          </w:p>
        </w:tc>
        <w:tc>
          <w:tcPr>
            <w:tcW w:w="1710" w:type="dxa"/>
            <w:tcBorders>
              <w:top w:val="nil"/>
              <w:left w:val="nil"/>
              <w:bottom w:val="single" w:sz="4" w:space="0" w:color="auto"/>
            </w:tcBorders>
            <w:shd w:val="clear" w:color="000000" w:fill="D9D9D9"/>
            <w:noWrap/>
            <w:vAlign w:val="center"/>
            <w:hideMark/>
          </w:tcPr>
          <w:p w14:paraId="74B21E8A" w14:textId="77777777" w:rsidR="004E49FD" w:rsidRPr="00E07BDB" w:rsidRDefault="004E49FD" w:rsidP="00DA61A4">
            <w:pPr>
              <w:jc w:val="right"/>
              <w:rPr>
                <w:rFonts w:ascii="Calibri" w:hAnsi="Calibri" w:cs="Calibri"/>
                <w:b/>
                <w:bCs/>
                <w:color w:val="000000"/>
              </w:rPr>
            </w:pPr>
            <w:r>
              <w:rPr>
                <w:rFonts w:ascii="Calibri" w:hAnsi="Calibri" w:cs="Calibri"/>
                <w:b/>
                <w:bCs/>
                <w:color w:val="000000"/>
              </w:rPr>
              <w:t>345</w:t>
            </w:r>
          </w:p>
        </w:tc>
        <w:tc>
          <w:tcPr>
            <w:tcW w:w="270" w:type="dxa"/>
            <w:tcBorders>
              <w:top w:val="nil"/>
            </w:tcBorders>
            <w:shd w:val="clear" w:color="000000" w:fill="D9D9D9"/>
          </w:tcPr>
          <w:p w14:paraId="704A9A2D" w14:textId="77777777" w:rsidR="004E49FD" w:rsidRPr="00E07BDB" w:rsidRDefault="004E49FD" w:rsidP="00DA61A4">
            <w:pPr>
              <w:jc w:val="right"/>
              <w:rPr>
                <w:rFonts w:ascii="Calibri" w:hAnsi="Calibri" w:cs="Calibri"/>
                <w:b/>
                <w:bCs/>
                <w:color w:val="000000"/>
              </w:rPr>
            </w:pPr>
          </w:p>
        </w:tc>
        <w:tc>
          <w:tcPr>
            <w:tcW w:w="1530" w:type="dxa"/>
            <w:tcBorders>
              <w:top w:val="nil"/>
              <w:left w:val="nil"/>
              <w:bottom w:val="single" w:sz="4" w:space="0" w:color="auto"/>
              <w:right w:val="single" w:sz="8" w:space="0" w:color="auto"/>
            </w:tcBorders>
            <w:shd w:val="clear" w:color="000000" w:fill="D9D9D9"/>
          </w:tcPr>
          <w:p w14:paraId="7909AEE6" w14:textId="77777777" w:rsidR="004E49FD" w:rsidRPr="00E07BDB" w:rsidRDefault="004E49FD" w:rsidP="00DA61A4">
            <w:pPr>
              <w:jc w:val="right"/>
              <w:rPr>
                <w:rFonts w:ascii="Calibri" w:hAnsi="Calibri" w:cs="Calibri"/>
                <w:b/>
                <w:bCs/>
                <w:color w:val="000000"/>
              </w:rPr>
            </w:pPr>
            <w:r>
              <w:rPr>
                <w:rFonts w:ascii="Calibri" w:hAnsi="Calibri" w:cs="Calibri"/>
                <w:b/>
                <w:bCs/>
                <w:color w:val="000000"/>
              </w:rPr>
              <w:t>288</w:t>
            </w:r>
          </w:p>
        </w:tc>
        <w:tc>
          <w:tcPr>
            <w:tcW w:w="360" w:type="dxa"/>
            <w:tcBorders>
              <w:top w:val="nil"/>
              <w:left w:val="nil"/>
              <w:bottom w:val="single" w:sz="4" w:space="0" w:color="auto"/>
              <w:right w:val="nil"/>
            </w:tcBorders>
            <w:shd w:val="clear" w:color="000000" w:fill="D9D9D9"/>
          </w:tcPr>
          <w:p w14:paraId="0387A5D2" w14:textId="77777777" w:rsidR="004E49FD" w:rsidRDefault="004E49FD" w:rsidP="00DA61A4">
            <w:pPr>
              <w:jc w:val="right"/>
              <w:rPr>
                <w:rFonts w:ascii="Calibri" w:hAnsi="Calibri" w:cs="Calibri"/>
                <w:b/>
                <w:bCs/>
                <w:color w:val="000000"/>
              </w:rPr>
            </w:pPr>
          </w:p>
        </w:tc>
        <w:tc>
          <w:tcPr>
            <w:tcW w:w="1440" w:type="dxa"/>
            <w:tcBorders>
              <w:top w:val="nil"/>
              <w:left w:val="nil"/>
              <w:bottom w:val="single" w:sz="4" w:space="0" w:color="auto"/>
              <w:right w:val="single" w:sz="8" w:space="0" w:color="auto"/>
            </w:tcBorders>
            <w:shd w:val="clear" w:color="000000" w:fill="D9D9D9"/>
          </w:tcPr>
          <w:p w14:paraId="05F10AF0" w14:textId="77777777" w:rsidR="004E49FD" w:rsidRDefault="004E49FD" w:rsidP="00DA61A4">
            <w:pPr>
              <w:jc w:val="right"/>
              <w:rPr>
                <w:rFonts w:ascii="Calibri" w:hAnsi="Calibri" w:cs="Calibri"/>
                <w:b/>
                <w:bCs/>
                <w:color w:val="000000"/>
              </w:rPr>
            </w:pPr>
            <w:r>
              <w:rPr>
                <w:rFonts w:ascii="Calibri" w:hAnsi="Calibri" w:cs="Calibri"/>
                <w:b/>
                <w:bCs/>
                <w:color w:val="000000"/>
              </w:rPr>
              <w:t>320</w:t>
            </w:r>
          </w:p>
        </w:tc>
      </w:tr>
    </w:tbl>
    <w:p w14:paraId="472664C9" w14:textId="77777777" w:rsidR="004E49FD" w:rsidRDefault="004E49FD" w:rsidP="004E49FD">
      <w:pPr>
        <w:rPr>
          <w:rFonts w:ascii="Arial Narrow" w:hAnsi="Arial Narrow"/>
          <w:b/>
          <w:bCs/>
        </w:rPr>
      </w:pPr>
    </w:p>
    <w:p w14:paraId="26F55B2C" w14:textId="77777777" w:rsidR="004E49FD" w:rsidRDefault="004E49FD" w:rsidP="004E49FD">
      <w:pPr>
        <w:rPr>
          <w:rFonts w:ascii="Arial Narrow" w:hAnsi="Arial Narrow"/>
          <w:b/>
          <w:bCs/>
        </w:rPr>
      </w:pPr>
    </w:p>
    <w:p w14:paraId="2DB76CE5" w14:textId="77777777" w:rsidR="004E49FD" w:rsidRDefault="004E49FD" w:rsidP="004E49FD">
      <w:pPr>
        <w:rPr>
          <w:rFonts w:ascii="Arial Narrow" w:hAnsi="Arial Narrow"/>
          <w:b/>
          <w:bCs/>
        </w:rPr>
      </w:pPr>
    </w:p>
    <w:p w14:paraId="70D952B9" w14:textId="77777777" w:rsidR="004E49FD" w:rsidRPr="004B315B" w:rsidRDefault="004E49FD" w:rsidP="004E49FD">
      <w:pPr>
        <w:rPr>
          <w:rFonts w:ascii="Arial Narrow" w:hAnsi="Arial Narrow"/>
          <w:b/>
          <w:bCs/>
          <w:sz w:val="22"/>
          <w:szCs w:val="22"/>
        </w:rPr>
      </w:pPr>
      <w:r w:rsidRPr="004B315B">
        <w:rPr>
          <w:rFonts w:ascii="Arial Narrow" w:hAnsi="Arial Narrow"/>
          <w:b/>
          <w:bCs/>
          <w:sz w:val="22"/>
          <w:szCs w:val="22"/>
        </w:rPr>
        <w:t>Membership:</w:t>
      </w:r>
      <w:r w:rsidRPr="004B315B">
        <w:rPr>
          <w:rFonts w:ascii="Arial Narrow" w:hAnsi="Arial Narrow"/>
          <w:b/>
          <w:bCs/>
          <w:sz w:val="22"/>
          <w:szCs w:val="22"/>
        </w:rPr>
        <w:br/>
      </w:r>
      <w:r w:rsidRPr="004B315B">
        <w:rPr>
          <w:rFonts w:ascii="Arial Narrow" w:hAnsi="Arial Narrow"/>
          <w:sz w:val="22"/>
          <w:szCs w:val="22"/>
        </w:rPr>
        <w:t>NCWSS currently has 585 members – 356 Regular members, 170 students, 59 Fellows. I ask that the Resolutions and Necrology Committee help with identifying Fellows who have passed in the last few years to keep data up to date.</w:t>
      </w:r>
    </w:p>
    <w:p w14:paraId="5C4772A0" w14:textId="77777777" w:rsidR="004E49FD" w:rsidRPr="004B315B" w:rsidRDefault="004E49FD" w:rsidP="004E49FD">
      <w:pPr>
        <w:rPr>
          <w:rFonts w:ascii="Arial Narrow" w:hAnsi="Arial Narrow"/>
          <w:sz w:val="22"/>
          <w:szCs w:val="22"/>
        </w:rPr>
      </w:pPr>
      <w:r w:rsidRPr="004B315B">
        <w:rPr>
          <w:rFonts w:ascii="Arial Narrow" w:hAnsi="Arial Narrow"/>
          <w:b/>
          <w:bCs/>
          <w:sz w:val="22"/>
          <w:szCs w:val="22"/>
        </w:rPr>
        <w:t>Website:</w:t>
      </w:r>
      <w:r w:rsidRPr="004B315B">
        <w:rPr>
          <w:rFonts w:ascii="Arial Narrow" w:hAnsi="Arial Narrow"/>
          <w:b/>
          <w:bCs/>
          <w:sz w:val="22"/>
          <w:szCs w:val="22"/>
        </w:rPr>
        <w:br/>
      </w:r>
      <w:r w:rsidRPr="004B315B">
        <w:rPr>
          <w:rFonts w:ascii="Arial Narrow" w:hAnsi="Arial Narrow"/>
          <w:sz w:val="22"/>
          <w:szCs w:val="22"/>
        </w:rPr>
        <w:t>NCWSS has begun using the new member database as well as its even registration functions. Please share any feedback you have about your online registration process. Beginning January 2023, the website will get its much-needed overhaul.</w:t>
      </w:r>
    </w:p>
    <w:p w14:paraId="3C0541DC" w14:textId="77777777" w:rsidR="004E49FD" w:rsidRPr="004B315B" w:rsidRDefault="004E49FD" w:rsidP="004E49FD">
      <w:pPr>
        <w:rPr>
          <w:rFonts w:ascii="Arial Narrow" w:hAnsi="Arial Narrow"/>
          <w:sz w:val="22"/>
          <w:szCs w:val="22"/>
        </w:rPr>
      </w:pPr>
      <w:r w:rsidRPr="004B315B">
        <w:rPr>
          <w:rFonts w:ascii="Arial Narrow" w:hAnsi="Arial Narrow"/>
          <w:sz w:val="22"/>
          <w:szCs w:val="22"/>
        </w:rPr>
        <w:t xml:space="preserve">The attached financials show NCWSS net worth of $555,623.10 compared to last year’s $468,273.43. Registration income is approximately $113,320 and $4,000 in Industry Breakfast student ticket support. </w:t>
      </w:r>
    </w:p>
    <w:p w14:paraId="30BC77AE" w14:textId="77777777" w:rsidR="004E49FD" w:rsidRPr="004B315B" w:rsidRDefault="004E49FD" w:rsidP="004E49FD">
      <w:pPr>
        <w:rPr>
          <w:rFonts w:ascii="Arial Narrow" w:hAnsi="Arial Narrow"/>
          <w:sz w:val="22"/>
          <w:szCs w:val="22"/>
        </w:rPr>
      </w:pPr>
    </w:p>
    <w:p w14:paraId="4948111F" w14:textId="77777777" w:rsidR="004E49FD" w:rsidRPr="004B315B" w:rsidRDefault="004E49FD" w:rsidP="004E49FD">
      <w:pPr>
        <w:rPr>
          <w:rFonts w:ascii="Arial Narrow" w:hAnsi="Arial Narrow"/>
          <w:sz w:val="22"/>
          <w:szCs w:val="22"/>
        </w:rPr>
      </w:pPr>
      <w:r w:rsidRPr="004B315B">
        <w:rPr>
          <w:rFonts w:ascii="Arial Narrow" w:hAnsi="Arial Narrow"/>
          <w:sz w:val="22"/>
          <w:szCs w:val="22"/>
        </w:rPr>
        <w:t>The accounts and 5 CDs are listed below with their maturity dates:</w:t>
      </w:r>
    </w:p>
    <w:p w14:paraId="6CC5B3F7" w14:textId="77777777" w:rsidR="004E49FD" w:rsidRDefault="004E49FD" w:rsidP="004E49FD">
      <w:pPr>
        <w:ind w:left="-720"/>
        <w:rPr>
          <w:rFonts w:ascii="Arial Narrow" w:hAnsi="Arial Narrow"/>
        </w:rPr>
      </w:pPr>
      <w:r w:rsidRPr="006529A1">
        <w:rPr>
          <w:rFonts w:ascii="Arial Narrow" w:hAnsi="Arial Narrow"/>
          <w:noProof/>
        </w:rPr>
        <w:drawing>
          <wp:inline distT="0" distB="0" distL="0" distR="0" wp14:anchorId="3A628644" wp14:editId="70C5ACC7">
            <wp:extent cx="7135504" cy="2562225"/>
            <wp:effectExtent l="0" t="0" r="8255"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0"/>
                    <a:stretch>
                      <a:fillRect/>
                    </a:stretch>
                  </pic:blipFill>
                  <pic:spPr>
                    <a:xfrm>
                      <a:off x="0" y="0"/>
                      <a:ext cx="7154177" cy="2568930"/>
                    </a:xfrm>
                    <a:prstGeom prst="rect">
                      <a:avLst/>
                    </a:prstGeom>
                  </pic:spPr>
                </pic:pic>
              </a:graphicData>
            </a:graphic>
          </wp:inline>
        </w:drawing>
      </w:r>
    </w:p>
    <w:p w14:paraId="77960589" w14:textId="77777777" w:rsidR="004E49FD" w:rsidRDefault="004E49FD" w:rsidP="004E49FD">
      <w:pPr>
        <w:rPr>
          <w:rFonts w:ascii="Arial Narrow" w:hAnsi="Arial Narrow"/>
          <w:b/>
        </w:rPr>
      </w:pPr>
    </w:p>
    <w:p w14:paraId="515F4DE2" w14:textId="77777777" w:rsidR="004E49FD" w:rsidRPr="00FC3C71" w:rsidRDefault="004E49FD" w:rsidP="004E49FD">
      <w:pPr>
        <w:rPr>
          <w:rFonts w:ascii="Arial Narrow" w:hAnsi="Arial Narrow"/>
          <w:b/>
        </w:rPr>
      </w:pPr>
      <w:r>
        <w:rPr>
          <w:rFonts w:ascii="Arial Narrow" w:hAnsi="Arial Narrow"/>
          <w:b/>
        </w:rPr>
        <w:t>RBC Report by Stan Cooper:</w:t>
      </w:r>
    </w:p>
    <w:p w14:paraId="503BAD58" w14:textId="77777777" w:rsidR="004E49FD" w:rsidRPr="00E21251" w:rsidRDefault="004E49FD" w:rsidP="004E49FD">
      <w:pPr>
        <w:rPr>
          <w:rFonts w:ascii="Arial Narrow" w:hAnsi="Arial Narrow"/>
          <w:color w:val="1F497D"/>
          <w:sz w:val="24"/>
          <w:szCs w:val="24"/>
        </w:rPr>
      </w:pPr>
      <w:r w:rsidRPr="00E21251">
        <w:rPr>
          <w:rFonts w:ascii="Arial Narrow" w:hAnsi="Arial Narrow"/>
          <w:color w:val="1F497D"/>
          <w:sz w:val="24"/>
          <w:szCs w:val="24"/>
        </w:rPr>
        <w:t>$</w:t>
      </w:r>
      <w:proofErr w:type="gramStart"/>
      <w:r w:rsidRPr="00E21251">
        <w:rPr>
          <w:rFonts w:ascii="Arial Narrow" w:hAnsi="Arial Narrow"/>
          <w:color w:val="1F497D"/>
          <w:sz w:val="24"/>
          <w:szCs w:val="24"/>
        </w:rPr>
        <w:t>130,757  12</w:t>
      </w:r>
      <w:proofErr w:type="gramEnd"/>
      <w:r w:rsidRPr="00E21251">
        <w:rPr>
          <w:rFonts w:ascii="Arial Narrow" w:hAnsi="Arial Narrow"/>
          <w:color w:val="1F497D"/>
          <w:sz w:val="24"/>
          <w:szCs w:val="24"/>
        </w:rPr>
        <w:t>-31-21 Year end value</w:t>
      </w:r>
    </w:p>
    <w:p w14:paraId="1C75E56F" w14:textId="77777777" w:rsidR="004E49FD" w:rsidRPr="00E21251" w:rsidRDefault="004E49FD" w:rsidP="004E49FD">
      <w:pPr>
        <w:rPr>
          <w:rFonts w:ascii="Arial Narrow" w:hAnsi="Arial Narrow"/>
          <w:color w:val="1F497D"/>
          <w:sz w:val="24"/>
          <w:szCs w:val="24"/>
        </w:rPr>
      </w:pPr>
      <w:r w:rsidRPr="00E21251">
        <w:rPr>
          <w:rFonts w:ascii="Arial Narrow" w:hAnsi="Arial Narrow"/>
          <w:color w:val="1F497D"/>
          <w:sz w:val="24"/>
          <w:szCs w:val="24"/>
          <w:u w:val="single"/>
        </w:rPr>
        <w:t>$</w:t>
      </w:r>
      <w:proofErr w:type="gramStart"/>
      <w:r w:rsidRPr="00E21251">
        <w:rPr>
          <w:rFonts w:ascii="Arial Narrow" w:hAnsi="Arial Narrow"/>
          <w:color w:val="1F497D"/>
          <w:sz w:val="24"/>
          <w:szCs w:val="24"/>
          <w:u w:val="single"/>
        </w:rPr>
        <w:t>124,294</w:t>
      </w:r>
      <w:r w:rsidRPr="00E21251">
        <w:rPr>
          <w:rFonts w:ascii="Arial Narrow" w:hAnsi="Arial Narrow"/>
          <w:color w:val="1F497D"/>
          <w:sz w:val="24"/>
          <w:szCs w:val="24"/>
        </w:rPr>
        <w:t>  11</w:t>
      </w:r>
      <w:proofErr w:type="gramEnd"/>
      <w:r w:rsidRPr="00E21251">
        <w:rPr>
          <w:rFonts w:ascii="Arial Narrow" w:hAnsi="Arial Narrow"/>
          <w:color w:val="1F497D"/>
          <w:sz w:val="24"/>
          <w:szCs w:val="24"/>
        </w:rPr>
        <w:t>-22-22 Current value</w:t>
      </w:r>
    </w:p>
    <w:p w14:paraId="71EF8C58" w14:textId="77777777" w:rsidR="004E49FD" w:rsidRPr="00975319" w:rsidRDefault="004E49FD" w:rsidP="004E49FD">
      <w:pPr>
        <w:pStyle w:val="ListParagraph"/>
        <w:numPr>
          <w:ilvl w:val="0"/>
          <w:numId w:val="29"/>
        </w:numPr>
        <w:contextualSpacing w:val="0"/>
        <w:jc w:val="left"/>
        <w:rPr>
          <w:rFonts w:ascii="Arial Narrow" w:hAnsi="Arial Narrow"/>
          <w:b/>
          <w:bCs/>
          <w:color w:val="1F497D"/>
          <w:sz w:val="24"/>
          <w:szCs w:val="24"/>
        </w:rPr>
      </w:pPr>
      <w:r w:rsidRPr="00975319">
        <w:rPr>
          <w:rFonts w:ascii="Arial Narrow" w:hAnsi="Arial Narrow"/>
          <w:b/>
          <w:bCs/>
          <w:color w:val="1F497D"/>
          <w:sz w:val="24"/>
          <w:szCs w:val="24"/>
        </w:rPr>
        <w:t>6,463   -4.94% Year to date</w:t>
      </w:r>
    </w:p>
    <w:p w14:paraId="0DE7EE94" w14:textId="77777777" w:rsidR="004E49FD" w:rsidRPr="00E21251" w:rsidRDefault="004E49FD" w:rsidP="004E49FD">
      <w:pPr>
        <w:ind w:left="45"/>
        <w:rPr>
          <w:rFonts w:ascii="Arial Narrow" w:hAnsi="Arial Narrow"/>
          <w:color w:val="1F497D"/>
          <w:sz w:val="24"/>
          <w:szCs w:val="24"/>
        </w:rPr>
      </w:pPr>
    </w:p>
    <w:p w14:paraId="15B858BE"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 xml:space="preserve">For a </w:t>
      </w:r>
      <w:proofErr w:type="gramStart"/>
      <w:r w:rsidRPr="00E21251">
        <w:rPr>
          <w:rFonts w:ascii="Arial Narrow" w:hAnsi="Arial Narrow"/>
          <w:color w:val="1F497D"/>
          <w:sz w:val="24"/>
          <w:szCs w:val="24"/>
        </w:rPr>
        <w:t>year to date</w:t>
      </w:r>
      <w:proofErr w:type="gramEnd"/>
      <w:r w:rsidRPr="00E21251">
        <w:rPr>
          <w:rFonts w:ascii="Arial Narrow" w:hAnsi="Arial Narrow"/>
          <w:color w:val="1F497D"/>
          <w:sz w:val="24"/>
          <w:szCs w:val="24"/>
        </w:rPr>
        <w:t xml:space="preserve"> comparison of the stock market indices:</w:t>
      </w:r>
    </w:p>
    <w:p w14:paraId="5C31349B"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-15.81</w:t>
      </w:r>
      <w:proofErr w:type="gramStart"/>
      <w:r w:rsidRPr="00E21251">
        <w:rPr>
          <w:rFonts w:ascii="Arial Narrow" w:hAnsi="Arial Narrow"/>
          <w:color w:val="1F497D"/>
          <w:sz w:val="24"/>
          <w:szCs w:val="24"/>
        </w:rPr>
        <w:t>%  S</w:t>
      </w:r>
      <w:proofErr w:type="gramEnd"/>
      <w:r w:rsidRPr="00E21251">
        <w:rPr>
          <w:rFonts w:ascii="Arial Narrow" w:hAnsi="Arial Narrow"/>
          <w:color w:val="1F497D"/>
          <w:sz w:val="24"/>
          <w:szCs w:val="24"/>
        </w:rPr>
        <w:t>&amp;P 500</w:t>
      </w:r>
    </w:p>
    <w:p w14:paraId="66BC185D"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lastRenderedPageBreak/>
        <w:t>-28.21</w:t>
      </w:r>
      <w:proofErr w:type="gramStart"/>
      <w:r w:rsidRPr="00E21251">
        <w:rPr>
          <w:rFonts w:ascii="Arial Narrow" w:hAnsi="Arial Narrow"/>
          <w:color w:val="1F497D"/>
          <w:sz w:val="24"/>
          <w:szCs w:val="24"/>
        </w:rPr>
        <w:t>%  NASDAQ</w:t>
      </w:r>
      <w:proofErr w:type="gramEnd"/>
    </w:p>
    <w:p w14:paraId="58FFA3DD" w14:textId="77777777" w:rsidR="004E49FD" w:rsidRPr="00E21251" w:rsidRDefault="004E49FD" w:rsidP="004E49FD">
      <w:pPr>
        <w:ind w:left="45"/>
        <w:rPr>
          <w:rFonts w:ascii="Arial Narrow" w:hAnsi="Arial Narrow"/>
          <w:color w:val="1F497D"/>
          <w:sz w:val="24"/>
          <w:szCs w:val="24"/>
        </w:rPr>
      </w:pPr>
    </w:p>
    <w:p w14:paraId="623E4DB1"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Current Allocation:</w:t>
      </w:r>
    </w:p>
    <w:p w14:paraId="0B377B89"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45.7</w:t>
      </w:r>
      <w:proofErr w:type="gramStart"/>
      <w:r w:rsidRPr="00E21251">
        <w:rPr>
          <w:rFonts w:ascii="Arial Narrow" w:hAnsi="Arial Narrow"/>
          <w:color w:val="1F497D"/>
          <w:sz w:val="24"/>
          <w:szCs w:val="24"/>
        </w:rPr>
        <w:t>%  Stock</w:t>
      </w:r>
      <w:proofErr w:type="gramEnd"/>
    </w:p>
    <w:p w14:paraId="6A8AF063"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37.0</w:t>
      </w:r>
      <w:proofErr w:type="gramStart"/>
      <w:r w:rsidRPr="00E21251">
        <w:rPr>
          <w:rFonts w:ascii="Arial Narrow" w:hAnsi="Arial Narrow"/>
          <w:color w:val="1F497D"/>
          <w:sz w:val="24"/>
          <w:szCs w:val="24"/>
        </w:rPr>
        <w:t>%  Bonds</w:t>
      </w:r>
      <w:proofErr w:type="gramEnd"/>
    </w:p>
    <w:p w14:paraId="6F34F9F4"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16.6</w:t>
      </w:r>
      <w:proofErr w:type="gramStart"/>
      <w:r w:rsidRPr="00E21251">
        <w:rPr>
          <w:rFonts w:ascii="Arial Narrow" w:hAnsi="Arial Narrow"/>
          <w:color w:val="1F497D"/>
          <w:sz w:val="24"/>
          <w:szCs w:val="24"/>
        </w:rPr>
        <w:t>%  Hedge</w:t>
      </w:r>
      <w:proofErr w:type="gramEnd"/>
    </w:p>
    <w:p w14:paraId="5E65E65F"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    .7</w:t>
      </w:r>
      <w:proofErr w:type="gramStart"/>
      <w:r w:rsidRPr="00E21251">
        <w:rPr>
          <w:rFonts w:ascii="Arial Narrow" w:hAnsi="Arial Narrow"/>
          <w:color w:val="1F497D"/>
          <w:sz w:val="24"/>
          <w:szCs w:val="24"/>
        </w:rPr>
        <w:t>%  Cash</w:t>
      </w:r>
      <w:proofErr w:type="gramEnd"/>
    </w:p>
    <w:p w14:paraId="0643B789" w14:textId="77777777" w:rsidR="004E49FD" w:rsidRPr="00E21251" w:rsidRDefault="004E49FD" w:rsidP="004E49FD">
      <w:pPr>
        <w:ind w:left="45"/>
        <w:rPr>
          <w:rFonts w:ascii="Arial Narrow" w:hAnsi="Arial Narrow"/>
          <w:color w:val="1F497D"/>
          <w:sz w:val="24"/>
          <w:szCs w:val="24"/>
        </w:rPr>
      </w:pPr>
    </w:p>
    <w:p w14:paraId="6EE4C142" w14:textId="77777777" w:rsidR="004E49FD" w:rsidRPr="00E21251" w:rsidRDefault="004E49FD" w:rsidP="004E49FD">
      <w:pPr>
        <w:ind w:left="45"/>
        <w:rPr>
          <w:rFonts w:ascii="Arial Narrow" w:hAnsi="Arial Narrow"/>
          <w:color w:val="1F497D"/>
          <w:sz w:val="24"/>
          <w:szCs w:val="24"/>
        </w:rPr>
      </w:pPr>
      <w:r w:rsidRPr="00E21251">
        <w:rPr>
          <w:rFonts w:ascii="Arial Narrow" w:hAnsi="Arial Narrow"/>
          <w:color w:val="1F497D"/>
          <w:sz w:val="24"/>
          <w:szCs w:val="24"/>
        </w:rPr>
        <w:t>This is a defensive allocation and has protected the account during this difficult year in the markets.  The forecast for the next year or so is somewhat murky and not entirely encouraging.  I think it would be prudent to stay the course until the markets and the economy find a bottom.</w:t>
      </w:r>
    </w:p>
    <w:p w14:paraId="58D6ED8C" w14:textId="77777777" w:rsidR="004E49FD" w:rsidRDefault="004E49FD" w:rsidP="004E49FD">
      <w:pPr>
        <w:rPr>
          <w:rFonts w:ascii="Arial Narrow" w:hAnsi="Arial Narrow"/>
          <w:b/>
        </w:rPr>
      </w:pPr>
    </w:p>
    <w:p w14:paraId="4863F557" w14:textId="77777777" w:rsidR="004E49FD" w:rsidRDefault="004E49FD" w:rsidP="005E3EAB">
      <w:pPr>
        <w:jc w:val="left"/>
        <w:rPr>
          <w:rFonts w:ascii="Arial Narrow" w:hAnsi="Arial Narrow"/>
          <w:b/>
        </w:rPr>
      </w:pPr>
      <w:r>
        <w:rPr>
          <w:rFonts w:ascii="Arial Narrow" w:hAnsi="Arial Narrow"/>
          <w:b/>
        </w:rPr>
        <w:t>Action/Discussion Items:</w:t>
      </w:r>
    </w:p>
    <w:p w14:paraId="134B6C80" w14:textId="439262ED" w:rsidR="00770ABE" w:rsidRPr="005E3EAB" w:rsidRDefault="004E49FD" w:rsidP="005E3EAB">
      <w:pPr>
        <w:jc w:val="left"/>
        <w:rPr>
          <w:rFonts w:ascii="Arial Narrow" w:hAnsi="Arial Narrow"/>
          <w:b/>
          <w:bCs/>
          <w:i/>
          <w:iCs/>
        </w:rPr>
      </w:pPr>
      <w:r w:rsidRPr="0069687F">
        <w:rPr>
          <w:rFonts w:ascii="Arial Narrow" w:hAnsi="Arial Narrow"/>
          <w:b/>
          <w:bCs/>
          <w:i/>
          <w:iCs/>
        </w:rPr>
        <w:t xml:space="preserve">IMI Evaluation </w:t>
      </w:r>
      <w:r>
        <w:rPr>
          <w:rFonts w:ascii="Arial Narrow" w:hAnsi="Arial Narrow"/>
          <w:b/>
          <w:bCs/>
          <w:i/>
          <w:iCs/>
        </w:rPr>
        <w:br/>
      </w:r>
      <w:r>
        <w:rPr>
          <w:rFonts w:ascii="Arial Narrow" w:hAnsi="Arial Narrow"/>
        </w:rPr>
        <w:t xml:space="preserve">It’s that time of year and I will be providing the Executive Committee with an evaluation form to completed within a month of delivery. The evaluation will be kept on file with NCWSS. </w:t>
      </w:r>
    </w:p>
    <w:p w14:paraId="5A6E6290" w14:textId="77777777" w:rsidR="00F74590" w:rsidRDefault="00F74590" w:rsidP="00770ABE">
      <w:pPr>
        <w:pBdr>
          <w:bottom w:val="single" w:sz="12" w:space="1" w:color="auto"/>
        </w:pBdr>
        <w:tabs>
          <w:tab w:val="left" w:pos="-1440"/>
          <w:tab w:val="left" w:pos="-720"/>
          <w:tab w:val="left" w:pos="0"/>
          <w:tab w:val="left" w:pos="360"/>
          <w:tab w:val="left" w:pos="1440"/>
          <w:tab w:val="left" w:pos="4410"/>
        </w:tabs>
        <w:rPr>
          <w:b/>
          <w:bCs/>
          <w:szCs w:val="24"/>
        </w:rPr>
      </w:pPr>
    </w:p>
    <w:p w14:paraId="2F7E6B0F" w14:textId="58926DAC" w:rsidR="00806874" w:rsidRDefault="00806874" w:rsidP="00FB145D">
      <w:pPr>
        <w:tabs>
          <w:tab w:val="left" w:pos="720"/>
        </w:tabs>
        <w:rPr>
          <w:sz w:val="24"/>
          <w:szCs w:val="24"/>
        </w:rPr>
      </w:pPr>
    </w:p>
    <w:p w14:paraId="303883B9" w14:textId="77777777" w:rsidR="00770ABE" w:rsidRPr="000E2759" w:rsidRDefault="00770ABE" w:rsidP="00770ABE">
      <w:pPr>
        <w:tabs>
          <w:tab w:val="left" w:pos="720"/>
        </w:tabs>
        <w:rPr>
          <w:sz w:val="24"/>
          <w:szCs w:val="24"/>
        </w:rPr>
      </w:pPr>
    </w:p>
    <w:p w14:paraId="032212F9" w14:textId="52F8A7A2" w:rsidR="00770ABE" w:rsidRDefault="00770ABE" w:rsidP="00770ABE">
      <w:pPr>
        <w:tabs>
          <w:tab w:val="left" w:pos="720"/>
        </w:tabs>
        <w:jc w:val="center"/>
        <w:rPr>
          <w:b/>
          <w:sz w:val="28"/>
          <w:szCs w:val="28"/>
        </w:rPr>
      </w:pPr>
      <w:r>
        <w:rPr>
          <w:b/>
          <w:sz w:val="28"/>
          <w:szCs w:val="28"/>
        </w:rPr>
        <w:t>Secretary-Treasurer –</w:t>
      </w:r>
      <w:r w:rsidRPr="000E2759">
        <w:rPr>
          <w:b/>
          <w:sz w:val="28"/>
          <w:szCs w:val="28"/>
        </w:rPr>
        <w:t xml:space="preserve"> </w:t>
      </w:r>
      <w:r>
        <w:rPr>
          <w:b/>
          <w:sz w:val="28"/>
          <w:szCs w:val="28"/>
        </w:rPr>
        <w:t>Amit Jhala</w:t>
      </w:r>
    </w:p>
    <w:p w14:paraId="4D3E87DD" w14:textId="77777777" w:rsidR="00770ABE" w:rsidRDefault="00770ABE" w:rsidP="00770ABE">
      <w:pPr>
        <w:tabs>
          <w:tab w:val="left" w:pos="720"/>
        </w:tabs>
        <w:jc w:val="center"/>
        <w:rPr>
          <w:b/>
          <w:sz w:val="28"/>
          <w:szCs w:val="28"/>
        </w:rPr>
      </w:pPr>
    </w:p>
    <w:p w14:paraId="72EF05F9" w14:textId="582EE111" w:rsidR="00770ABE" w:rsidRPr="000E2759" w:rsidRDefault="00770ABE" w:rsidP="00770ABE">
      <w:pPr>
        <w:tabs>
          <w:tab w:val="left" w:pos="720"/>
        </w:tabs>
        <w:jc w:val="center"/>
      </w:pPr>
      <w:r w:rsidRPr="000E2759">
        <w:rPr>
          <w:b/>
        </w:rPr>
        <w:t>Date of Preparation:</w:t>
      </w:r>
      <w:r w:rsidRPr="000E2759">
        <w:t xml:space="preserve"> </w:t>
      </w:r>
      <w:r w:rsidR="0008230C">
        <w:t>11/29/2022</w:t>
      </w:r>
    </w:p>
    <w:p w14:paraId="56C50662" w14:textId="77777777" w:rsidR="00770ABE" w:rsidRDefault="00770ABE" w:rsidP="00770ABE">
      <w:pPr>
        <w:tabs>
          <w:tab w:val="left" w:pos="-1440"/>
          <w:tab w:val="left" w:pos="-720"/>
          <w:tab w:val="left" w:pos="0"/>
          <w:tab w:val="left" w:pos="360"/>
          <w:tab w:val="left" w:pos="1440"/>
          <w:tab w:val="left" w:pos="4410"/>
        </w:tabs>
        <w:rPr>
          <w:b/>
          <w:bCs/>
          <w:szCs w:val="24"/>
        </w:rPr>
      </w:pPr>
    </w:p>
    <w:p w14:paraId="5F92D137" w14:textId="0B12EDAE" w:rsidR="00770ABE" w:rsidRDefault="00770ABE" w:rsidP="00770ABE">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7034DA97" w14:textId="36B2BD68" w:rsidR="005F67BD" w:rsidRDefault="005F67BD" w:rsidP="00770ABE">
      <w:pPr>
        <w:tabs>
          <w:tab w:val="left" w:pos="-1440"/>
          <w:tab w:val="left" w:pos="-720"/>
          <w:tab w:val="left" w:pos="0"/>
          <w:tab w:val="left" w:pos="360"/>
          <w:tab w:val="left" w:pos="1440"/>
          <w:tab w:val="left" w:pos="4410"/>
        </w:tabs>
        <w:rPr>
          <w:b/>
          <w:bCs/>
          <w:szCs w:val="24"/>
        </w:rPr>
      </w:pPr>
    </w:p>
    <w:p w14:paraId="36310E02" w14:textId="77777777" w:rsidR="005E566F" w:rsidRDefault="005E566F" w:rsidP="005E566F">
      <w:pPr>
        <w:pStyle w:val="ListParagraph"/>
        <w:numPr>
          <w:ilvl w:val="0"/>
          <w:numId w:val="32"/>
        </w:numPr>
        <w:contextualSpacing w:val="0"/>
        <w:jc w:val="left"/>
        <w:rPr>
          <w:rFonts w:asciiTheme="minorHAnsi" w:hAnsiTheme="minorHAnsi" w:cstheme="minorHAnsi"/>
          <w:sz w:val="22"/>
          <w:szCs w:val="22"/>
        </w:rPr>
      </w:pPr>
      <w:r>
        <w:rPr>
          <w:rFonts w:asciiTheme="minorHAnsi" w:hAnsiTheme="minorHAnsi" w:cstheme="minorHAnsi"/>
          <w:sz w:val="22"/>
          <w:szCs w:val="22"/>
        </w:rPr>
        <w:t>Took minutes of all the NCWSS BOD meetings and provided to board members. They are available on NCWSS website.</w:t>
      </w:r>
    </w:p>
    <w:p w14:paraId="12F32052" w14:textId="081E7C28" w:rsidR="005E566F" w:rsidRDefault="005E566F" w:rsidP="005E566F">
      <w:pPr>
        <w:pStyle w:val="ListParagraph"/>
        <w:numPr>
          <w:ilvl w:val="0"/>
          <w:numId w:val="32"/>
        </w:numPr>
        <w:contextualSpacing w:val="0"/>
        <w:jc w:val="left"/>
        <w:rPr>
          <w:rFonts w:asciiTheme="minorHAnsi" w:hAnsiTheme="minorHAnsi" w:cstheme="minorHAnsi"/>
          <w:sz w:val="22"/>
          <w:szCs w:val="22"/>
        </w:rPr>
      </w:pPr>
      <w:r w:rsidRPr="000D4ABE">
        <w:rPr>
          <w:rFonts w:asciiTheme="minorHAnsi" w:hAnsiTheme="minorHAnsi" w:cstheme="minorHAnsi"/>
          <w:sz w:val="22"/>
          <w:szCs w:val="22"/>
        </w:rPr>
        <w:t>NCWSS budget update</w:t>
      </w:r>
      <w:r>
        <w:rPr>
          <w:rFonts w:asciiTheme="minorHAnsi" w:hAnsiTheme="minorHAnsi" w:cstheme="minorHAnsi"/>
          <w:sz w:val="22"/>
          <w:szCs w:val="22"/>
        </w:rPr>
        <w:t xml:space="preserve"> (see attached: NCWSS Balance Sheet Comparison; NCWSS Profit Loss Statement; and Balance Sheet)</w:t>
      </w:r>
    </w:p>
    <w:p w14:paraId="148DBD7C" w14:textId="3D82EF90" w:rsidR="004B3604" w:rsidRDefault="004B3604" w:rsidP="005E566F">
      <w:pPr>
        <w:pStyle w:val="ListParagraph"/>
        <w:numPr>
          <w:ilvl w:val="0"/>
          <w:numId w:val="32"/>
        </w:numPr>
        <w:contextualSpacing w:val="0"/>
        <w:jc w:val="left"/>
        <w:rPr>
          <w:rFonts w:asciiTheme="minorHAnsi" w:hAnsiTheme="minorHAnsi" w:cstheme="minorHAnsi"/>
          <w:sz w:val="22"/>
          <w:szCs w:val="22"/>
        </w:rPr>
      </w:pPr>
      <w:r>
        <w:rPr>
          <w:rFonts w:asciiTheme="minorHAnsi" w:hAnsiTheme="minorHAnsi" w:cstheme="minorHAnsi"/>
          <w:sz w:val="22"/>
          <w:szCs w:val="22"/>
        </w:rPr>
        <w:t xml:space="preserve">NCWSS Investment Plan: </w:t>
      </w:r>
      <w:r w:rsidR="00A40F3B">
        <w:rPr>
          <w:rFonts w:asciiTheme="minorHAnsi" w:hAnsiTheme="minorHAnsi" w:cstheme="minorHAnsi"/>
          <w:sz w:val="22"/>
          <w:szCs w:val="22"/>
        </w:rPr>
        <w:t xml:space="preserve">Finance Committee had 3 meetings with our financial advisor Stan Cooper. The plan was to </w:t>
      </w:r>
      <w:r w:rsidR="00872E4C">
        <w:rPr>
          <w:rFonts w:asciiTheme="minorHAnsi" w:hAnsiTheme="minorHAnsi" w:cstheme="minorHAnsi"/>
          <w:sz w:val="22"/>
          <w:szCs w:val="22"/>
        </w:rPr>
        <w:t xml:space="preserve">invest $40,000 in summer 2022; however, due to </w:t>
      </w:r>
      <w:r w:rsidR="006C6CB8">
        <w:rPr>
          <w:rFonts w:asciiTheme="minorHAnsi" w:hAnsiTheme="minorHAnsi" w:cstheme="minorHAnsi"/>
          <w:sz w:val="22"/>
          <w:szCs w:val="22"/>
        </w:rPr>
        <w:t xml:space="preserve">current situation of market, </w:t>
      </w:r>
      <w:r w:rsidR="00A6363F">
        <w:rPr>
          <w:rFonts w:asciiTheme="minorHAnsi" w:hAnsiTheme="minorHAnsi" w:cstheme="minorHAnsi"/>
          <w:sz w:val="22"/>
          <w:szCs w:val="22"/>
        </w:rPr>
        <w:t>the plan is to hold on</w:t>
      </w:r>
      <w:r w:rsidR="004A2BBF">
        <w:rPr>
          <w:rFonts w:asciiTheme="minorHAnsi" w:hAnsiTheme="minorHAnsi" w:cstheme="minorHAnsi"/>
          <w:sz w:val="22"/>
          <w:szCs w:val="22"/>
        </w:rPr>
        <w:t xml:space="preserve"> for now</w:t>
      </w:r>
      <w:r w:rsidR="00A6363F">
        <w:rPr>
          <w:rFonts w:asciiTheme="minorHAnsi" w:hAnsiTheme="minorHAnsi" w:cstheme="minorHAnsi"/>
          <w:sz w:val="22"/>
          <w:szCs w:val="22"/>
        </w:rPr>
        <w:t>.</w:t>
      </w:r>
      <w:r w:rsidR="004A2BBF">
        <w:rPr>
          <w:rFonts w:asciiTheme="minorHAnsi" w:hAnsiTheme="minorHAnsi" w:cstheme="minorHAnsi"/>
          <w:sz w:val="22"/>
          <w:szCs w:val="22"/>
        </w:rPr>
        <w:t xml:space="preserve"> Invested </w:t>
      </w:r>
      <w:r w:rsidR="00B41C9D">
        <w:rPr>
          <w:rFonts w:asciiTheme="minorHAnsi" w:hAnsiTheme="minorHAnsi" w:cstheme="minorHAnsi"/>
          <w:sz w:val="22"/>
          <w:szCs w:val="22"/>
        </w:rPr>
        <w:t xml:space="preserve">$18,000 and $22,000 moved to </w:t>
      </w:r>
      <w:r w:rsidR="00A16CAB">
        <w:rPr>
          <w:rFonts w:asciiTheme="minorHAnsi" w:hAnsiTheme="minorHAnsi" w:cstheme="minorHAnsi"/>
          <w:sz w:val="22"/>
          <w:szCs w:val="22"/>
        </w:rPr>
        <w:t>T-Bill.</w:t>
      </w:r>
    </w:p>
    <w:p w14:paraId="142BA91B" w14:textId="22D08E40" w:rsidR="005E566F" w:rsidRPr="00CF3CD6" w:rsidRDefault="005E566F" w:rsidP="005E566F">
      <w:pPr>
        <w:pStyle w:val="ListParagraph"/>
        <w:numPr>
          <w:ilvl w:val="0"/>
          <w:numId w:val="32"/>
        </w:numPr>
        <w:contextualSpacing w:val="0"/>
        <w:jc w:val="left"/>
        <w:rPr>
          <w:rFonts w:asciiTheme="minorHAnsi" w:hAnsiTheme="minorHAnsi" w:cstheme="minorHAnsi"/>
          <w:sz w:val="22"/>
          <w:szCs w:val="22"/>
        </w:rPr>
      </w:pPr>
      <w:r>
        <w:rPr>
          <w:rFonts w:asciiTheme="minorHAnsi" w:hAnsiTheme="minorHAnsi" w:cstheme="minorHAnsi"/>
          <w:sz w:val="22"/>
          <w:szCs w:val="22"/>
        </w:rPr>
        <w:t>Total registration for annual meeting is 320 as of Dec 1.</w:t>
      </w:r>
    </w:p>
    <w:p w14:paraId="73EFE140" w14:textId="77777777" w:rsidR="00053BFF" w:rsidRDefault="00053BFF" w:rsidP="00770ABE">
      <w:pPr>
        <w:tabs>
          <w:tab w:val="left" w:pos="-1440"/>
          <w:tab w:val="left" w:pos="-720"/>
          <w:tab w:val="left" w:pos="0"/>
          <w:tab w:val="left" w:pos="360"/>
          <w:tab w:val="left" w:pos="1440"/>
          <w:tab w:val="left" w:pos="4410"/>
        </w:tabs>
        <w:rPr>
          <w:b/>
          <w:bCs/>
          <w:szCs w:val="24"/>
        </w:rPr>
      </w:pPr>
    </w:p>
    <w:p w14:paraId="061032C9" w14:textId="77777777" w:rsidR="00742BF6" w:rsidRDefault="00742BF6" w:rsidP="00770ABE">
      <w:pPr>
        <w:pBdr>
          <w:bottom w:val="single" w:sz="12" w:space="1" w:color="auto"/>
        </w:pBdr>
        <w:tabs>
          <w:tab w:val="left" w:pos="-1440"/>
          <w:tab w:val="left" w:pos="-720"/>
          <w:tab w:val="left" w:pos="0"/>
          <w:tab w:val="left" w:pos="360"/>
          <w:tab w:val="left" w:pos="1440"/>
          <w:tab w:val="left" w:pos="4410"/>
        </w:tabs>
        <w:rPr>
          <w:b/>
          <w:bCs/>
          <w:szCs w:val="24"/>
        </w:rPr>
      </w:pPr>
    </w:p>
    <w:p w14:paraId="72624BFB" w14:textId="46ECD0B9"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4009DE8F"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55ABEFE3" w14:textId="77777777" w:rsidR="00770ABE" w:rsidRPr="000E2759" w:rsidRDefault="00770ABE" w:rsidP="00770ABE">
      <w:pPr>
        <w:tabs>
          <w:tab w:val="left" w:pos="720"/>
        </w:tabs>
        <w:rPr>
          <w:sz w:val="24"/>
          <w:szCs w:val="24"/>
        </w:rPr>
      </w:pPr>
    </w:p>
    <w:p w14:paraId="401EAC6F" w14:textId="307D968E" w:rsidR="00770ABE" w:rsidRDefault="00770ABE" w:rsidP="00770ABE">
      <w:pPr>
        <w:tabs>
          <w:tab w:val="left" w:pos="720"/>
        </w:tabs>
        <w:jc w:val="center"/>
        <w:rPr>
          <w:b/>
          <w:sz w:val="28"/>
          <w:szCs w:val="28"/>
        </w:rPr>
      </w:pPr>
      <w:r>
        <w:rPr>
          <w:b/>
          <w:sz w:val="28"/>
          <w:szCs w:val="28"/>
        </w:rPr>
        <w:t>WSSA Representative–</w:t>
      </w:r>
      <w:r w:rsidRPr="000E2759">
        <w:rPr>
          <w:b/>
          <w:sz w:val="28"/>
          <w:szCs w:val="28"/>
        </w:rPr>
        <w:t xml:space="preserve"> </w:t>
      </w:r>
      <w:r w:rsidR="00F864B6">
        <w:rPr>
          <w:b/>
          <w:sz w:val="28"/>
          <w:szCs w:val="28"/>
        </w:rPr>
        <w:t>Brett</w:t>
      </w:r>
      <w:r>
        <w:rPr>
          <w:b/>
          <w:sz w:val="28"/>
          <w:szCs w:val="28"/>
        </w:rPr>
        <w:t xml:space="preserve"> </w:t>
      </w:r>
      <w:r w:rsidR="00F864B6">
        <w:rPr>
          <w:b/>
          <w:sz w:val="28"/>
          <w:szCs w:val="28"/>
        </w:rPr>
        <w:t>Miller</w:t>
      </w:r>
    </w:p>
    <w:p w14:paraId="73C9F769" w14:textId="77777777" w:rsidR="00770ABE" w:rsidRDefault="00770ABE" w:rsidP="00770ABE">
      <w:pPr>
        <w:tabs>
          <w:tab w:val="left" w:pos="720"/>
        </w:tabs>
        <w:jc w:val="center"/>
        <w:rPr>
          <w:b/>
          <w:sz w:val="28"/>
          <w:szCs w:val="28"/>
        </w:rPr>
      </w:pPr>
    </w:p>
    <w:p w14:paraId="2625763A" w14:textId="295A8F88" w:rsidR="00770ABE" w:rsidRPr="000E2759" w:rsidRDefault="00770ABE" w:rsidP="00770ABE">
      <w:pPr>
        <w:tabs>
          <w:tab w:val="left" w:pos="720"/>
        </w:tabs>
        <w:jc w:val="center"/>
      </w:pPr>
      <w:r w:rsidRPr="000E2759">
        <w:rPr>
          <w:b/>
        </w:rPr>
        <w:t>Date of Preparation:</w:t>
      </w:r>
      <w:r w:rsidRPr="000E2759">
        <w:t xml:space="preserve"> </w:t>
      </w:r>
      <w:r w:rsidR="00CC2A66">
        <w:t>12/14/2022</w:t>
      </w:r>
    </w:p>
    <w:p w14:paraId="063544F3" w14:textId="77777777" w:rsidR="00770ABE" w:rsidRDefault="00770ABE" w:rsidP="00770ABE">
      <w:pPr>
        <w:tabs>
          <w:tab w:val="left" w:pos="-1440"/>
          <w:tab w:val="left" w:pos="-720"/>
          <w:tab w:val="left" w:pos="0"/>
          <w:tab w:val="left" w:pos="360"/>
          <w:tab w:val="left" w:pos="1440"/>
          <w:tab w:val="left" w:pos="4410"/>
        </w:tabs>
        <w:rPr>
          <w:b/>
          <w:bCs/>
          <w:szCs w:val="24"/>
        </w:rPr>
      </w:pPr>
    </w:p>
    <w:p w14:paraId="44A2C265" w14:textId="6E0F1275" w:rsidR="00770ABE" w:rsidRDefault="00770ABE" w:rsidP="00770ABE">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5A1BF438" w14:textId="77777777" w:rsidR="00770ABE" w:rsidRDefault="00770ABE" w:rsidP="00770ABE">
      <w:pPr>
        <w:rPr>
          <w:b/>
        </w:rPr>
      </w:pPr>
    </w:p>
    <w:p w14:paraId="001CB2A9" w14:textId="77777777" w:rsidR="00D72D4D" w:rsidRDefault="00D72D4D" w:rsidP="00D72D4D">
      <w:pPr>
        <w:pStyle w:val="ListParagraph"/>
        <w:numPr>
          <w:ilvl w:val="0"/>
          <w:numId w:val="36"/>
        </w:numPr>
        <w:jc w:val="left"/>
      </w:pPr>
      <w:r>
        <w:t>Attending WSSA Science Policy Committee Meetings organized by Director of Science Policy as well as all scheduled WSSA BOD meetings.</w:t>
      </w:r>
    </w:p>
    <w:p w14:paraId="67FE9AFD" w14:textId="77777777" w:rsidR="00D72D4D" w:rsidRDefault="00D72D4D" w:rsidP="00D72D4D">
      <w:pPr>
        <w:pStyle w:val="ListParagraph"/>
        <w:numPr>
          <w:ilvl w:val="1"/>
          <w:numId w:val="36"/>
        </w:numPr>
        <w:jc w:val="left"/>
      </w:pPr>
      <w:r>
        <w:t>WSSA BOD meeting in August in Arlington, VA was very successful and included a visit of the WSSA BOD to the EPA in Washington DC.</w:t>
      </w:r>
    </w:p>
    <w:p w14:paraId="2D8CD273" w14:textId="77777777" w:rsidR="00D72D4D" w:rsidRDefault="00D72D4D" w:rsidP="00D72D4D">
      <w:pPr>
        <w:pStyle w:val="ListParagraph"/>
        <w:numPr>
          <w:ilvl w:val="0"/>
          <w:numId w:val="36"/>
        </w:numPr>
        <w:jc w:val="left"/>
      </w:pPr>
      <w:r>
        <w:t>WSSA is meeting jointly with the NEWSS in Arlington, VA Jan 30-Feb 2 at the Crystal Gateway Marriot</w:t>
      </w:r>
    </w:p>
    <w:p w14:paraId="0E725548" w14:textId="77777777" w:rsidR="00D72D4D" w:rsidRDefault="00D72D4D" w:rsidP="00D72D4D">
      <w:pPr>
        <w:pStyle w:val="ListParagraph"/>
        <w:numPr>
          <w:ilvl w:val="0"/>
          <w:numId w:val="36"/>
        </w:numPr>
        <w:jc w:val="left"/>
      </w:pPr>
      <w:r>
        <w:t>2024 in San Antonio joint with SWSS on Jan 22-25</w:t>
      </w:r>
    </w:p>
    <w:p w14:paraId="533E53EB" w14:textId="77777777" w:rsidR="00D72D4D" w:rsidRDefault="00D72D4D" w:rsidP="00D72D4D">
      <w:pPr>
        <w:pStyle w:val="ListParagraph"/>
        <w:numPr>
          <w:ilvl w:val="0"/>
          <w:numId w:val="36"/>
        </w:numPr>
        <w:jc w:val="left"/>
      </w:pPr>
      <w:r>
        <w:t>2025 the WSSA will return to Vancouver in a joint meeting with CWSS on Feb 24-27</w:t>
      </w:r>
    </w:p>
    <w:p w14:paraId="19263105" w14:textId="1FA6F3EC" w:rsidR="00D72D4D" w:rsidRDefault="00D72D4D" w:rsidP="00D72D4D">
      <w:pPr>
        <w:pStyle w:val="ListParagraph"/>
        <w:numPr>
          <w:ilvl w:val="0"/>
          <w:numId w:val="36"/>
        </w:numPr>
        <w:jc w:val="left"/>
      </w:pPr>
      <w:r>
        <w:t xml:space="preserve">Attended all the NCWSS BOD meetings during </w:t>
      </w:r>
      <w:r w:rsidR="00CC2A66">
        <w:t>2022.</w:t>
      </w:r>
    </w:p>
    <w:p w14:paraId="69334DB4" w14:textId="676D3184" w:rsidR="00D72D4D" w:rsidRDefault="00D72D4D" w:rsidP="00D72D4D">
      <w:pPr>
        <w:pStyle w:val="ListParagraph"/>
        <w:numPr>
          <w:ilvl w:val="0"/>
          <w:numId w:val="36"/>
        </w:numPr>
        <w:jc w:val="left"/>
      </w:pPr>
      <w:r>
        <w:t>Attended the NCWSS summer contest and served as a volunteer for the farmer problem</w:t>
      </w:r>
      <w:r w:rsidR="00CC2A66">
        <w:t>s.</w:t>
      </w:r>
    </w:p>
    <w:p w14:paraId="5343F928" w14:textId="77777777" w:rsidR="00770ABE" w:rsidRDefault="00770ABE" w:rsidP="00770ABE">
      <w:pPr>
        <w:tabs>
          <w:tab w:val="left" w:pos="-1440"/>
          <w:tab w:val="left" w:pos="-720"/>
          <w:tab w:val="left" w:pos="0"/>
          <w:tab w:val="left" w:pos="360"/>
          <w:tab w:val="left" w:pos="1440"/>
          <w:tab w:val="left" w:pos="4410"/>
        </w:tabs>
        <w:rPr>
          <w:b/>
          <w:bCs/>
          <w:szCs w:val="24"/>
        </w:rPr>
      </w:pPr>
    </w:p>
    <w:p w14:paraId="3308654C"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6422EED2"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2B30E2CE"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0D79BDA0" w14:textId="77777777" w:rsidR="00770ABE" w:rsidRPr="000E2759" w:rsidRDefault="00770ABE" w:rsidP="00770ABE">
      <w:pPr>
        <w:tabs>
          <w:tab w:val="left" w:pos="720"/>
        </w:tabs>
        <w:rPr>
          <w:sz w:val="24"/>
          <w:szCs w:val="24"/>
        </w:rPr>
      </w:pPr>
    </w:p>
    <w:p w14:paraId="126C4CDD" w14:textId="76541F2A" w:rsidR="00770ABE" w:rsidRDefault="00770ABE" w:rsidP="00770ABE">
      <w:pPr>
        <w:tabs>
          <w:tab w:val="left" w:pos="720"/>
        </w:tabs>
        <w:jc w:val="center"/>
        <w:rPr>
          <w:b/>
          <w:sz w:val="28"/>
          <w:szCs w:val="28"/>
        </w:rPr>
      </w:pPr>
      <w:r>
        <w:rPr>
          <w:b/>
          <w:sz w:val="28"/>
          <w:szCs w:val="28"/>
        </w:rPr>
        <w:t>CAST Representative –</w:t>
      </w:r>
      <w:r w:rsidRPr="000E2759">
        <w:rPr>
          <w:b/>
          <w:sz w:val="28"/>
          <w:szCs w:val="28"/>
        </w:rPr>
        <w:t xml:space="preserve"> </w:t>
      </w:r>
      <w:r w:rsidR="000E1516">
        <w:rPr>
          <w:b/>
          <w:sz w:val="28"/>
          <w:szCs w:val="28"/>
        </w:rPr>
        <w:t>John Hinz</w:t>
      </w:r>
    </w:p>
    <w:p w14:paraId="5FCD746E" w14:textId="77777777" w:rsidR="00770ABE" w:rsidRDefault="00770ABE" w:rsidP="00770ABE">
      <w:pPr>
        <w:tabs>
          <w:tab w:val="left" w:pos="720"/>
        </w:tabs>
        <w:jc w:val="center"/>
        <w:rPr>
          <w:b/>
          <w:sz w:val="28"/>
          <w:szCs w:val="28"/>
        </w:rPr>
      </w:pPr>
    </w:p>
    <w:p w14:paraId="67F87800" w14:textId="141D76FB" w:rsidR="00770ABE" w:rsidRPr="000E2759" w:rsidRDefault="00770ABE" w:rsidP="00770ABE">
      <w:pPr>
        <w:tabs>
          <w:tab w:val="left" w:pos="720"/>
        </w:tabs>
        <w:jc w:val="center"/>
      </w:pPr>
      <w:r w:rsidRPr="000E2759">
        <w:rPr>
          <w:b/>
        </w:rPr>
        <w:t>Date of Preparation:</w:t>
      </w:r>
      <w:r w:rsidRPr="000E2759">
        <w:t xml:space="preserve"> </w:t>
      </w:r>
      <w:r w:rsidR="005A72C5">
        <w:t>11/21/2022</w:t>
      </w:r>
    </w:p>
    <w:p w14:paraId="42208240" w14:textId="77777777" w:rsidR="00770ABE" w:rsidRDefault="00770ABE" w:rsidP="00770ABE">
      <w:pPr>
        <w:tabs>
          <w:tab w:val="left" w:pos="-1440"/>
          <w:tab w:val="left" w:pos="-720"/>
          <w:tab w:val="left" w:pos="0"/>
          <w:tab w:val="left" w:pos="360"/>
          <w:tab w:val="left" w:pos="1440"/>
          <w:tab w:val="left" w:pos="4410"/>
        </w:tabs>
        <w:rPr>
          <w:b/>
          <w:bCs/>
          <w:szCs w:val="24"/>
        </w:rPr>
      </w:pPr>
    </w:p>
    <w:p w14:paraId="74319A74" w14:textId="23834B9D" w:rsidR="00770ABE" w:rsidRDefault="00770ABE" w:rsidP="00770ABE">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52CF68B4" w14:textId="77777777" w:rsidR="005A72C5" w:rsidRDefault="005A72C5" w:rsidP="005A72C5">
      <w:pPr>
        <w:pBdr>
          <w:bottom w:val="single" w:sz="12" w:space="1" w:color="auto"/>
        </w:pBdr>
        <w:tabs>
          <w:tab w:val="left" w:pos="-1440"/>
          <w:tab w:val="left" w:pos="-720"/>
          <w:tab w:val="left" w:pos="0"/>
          <w:tab w:val="left" w:pos="360"/>
          <w:tab w:val="left" w:pos="1440"/>
          <w:tab w:val="left" w:pos="4410"/>
        </w:tabs>
        <w:rPr>
          <w:b/>
          <w:bCs/>
          <w:szCs w:val="24"/>
        </w:rPr>
      </w:pPr>
    </w:p>
    <w:p w14:paraId="44CDF19B" w14:textId="4E53FCE6" w:rsidR="005A72C5" w:rsidRPr="005A72C5" w:rsidRDefault="005A72C5" w:rsidP="005A72C5">
      <w:pPr>
        <w:pBdr>
          <w:bottom w:val="single" w:sz="12" w:space="1" w:color="auto"/>
        </w:pBdr>
        <w:tabs>
          <w:tab w:val="left" w:pos="-1440"/>
          <w:tab w:val="left" w:pos="-720"/>
          <w:tab w:val="left" w:pos="0"/>
          <w:tab w:val="left" w:pos="360"/>
          <w:tab w:val="left" w:pos="1440"/>
          <w:tab w:val="left" w:pos="4410"/>
        </w:tabs>
        <w:rPr>
          <w:bCs/>
          <w:szCs w:val="24"/>
        </w:rPr>
      </w:pPr>
      <w:r w:rsidRPr="005A72C5">
        <w:rPr>
          <w:bCs/>
          <w:szCs w:val="24"/>
        </w:rPr>
        <w:t>Attended 10 of the monthly meetings.  Attended the 50</w:t>
      </w:r>
      <w:r w:rsidRPr="005A72C5">
        <w:rPr>
          <w:bCs/>
          <w:szCs w:val="24"/>
          <w:vertAlign w:val="superscript"/>
        </w:rPr>
        <w:t>th</w:t>
      </w:r>
      <w:r w:rsidRPr="005A72C5">
        <w:rPr>
          <w:bCs/>
          <w:szCs w:val="24"/>
        </w:rPr>
        <w:t xml:space="preserve"> CAST annual meeting in Ames, IA.  The Plant Working Group is currently working on 9 issue papers and commentaries.  The next paper that will come out of CAST is entitled </w:t>
      </w:r>
      <w:r>
        <w:rPr>
          <w:bCs/>
          <w:szCs w:val="24"/>
        </w:rPr>
        <w:t>“</w:t>
      </w:r>
      <w:r w:rsidRPr="005A72C5">
        <w:rPr>
          <w:bCs/>
          <w:szCs w:val="24"/>
        </w:rPr>
        <w:t>RNA interference in Agriculture: Methods, Applications and Governance.</w:t>
      </w:r>
      <w:r>
        <w:rPr>
          <w:bCs/>
          <w:szCs w:val="24"/>
        </w:rPr>
        <w:t xml:space="preserve">” </w:t>
      </w:r>
      <w:r w:rsidRPr="005A72C5">
        <w:rPr>
          <w:bCs/>
          <w:szCs w:val="24"/>
        </w:rPr>
        <w:t>There are also paper in the works for the benefits of gene editing, harmful algal blooms, ROI of soil health, and invasive species regulation.</w:t>
      </w:r>
    </w:p>
    <w:p w14:paraId="2DFF3FBD" w14:textId="7894CA36"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7F1E7326" w14:textId="77777777" w:rsidR="00C870E8" w:rsidRDefault="00C870E8" w:rsidP="00770ABE">
      <w:pPr>
        <w:pBdr>
          <w:bottom w:val="single" w:sz="12" w:space="1" w:color="auto"/>
        </w:pBdr>
        <w:tabs>
          <w:tab w:val="left" w:pos="-1440"/>
          <w:tab w:val="left" w:pos="-720"/>
          <w:tab w:val="left" w:pos="0"/>
          <w:tab w:val="left" w:pos="360"/>
          <w:tab w:val="left" w:pos="1440"/>
          <w:tab w:val="left" w:pos="4410"/>
        </w:tabs>
        <w:rPr>
          <w:b/>
          <w:bCs/>
          <w:szCs w:val="24"/>
        </w:rPr>
      </w:pPr>
    </w:p>
    <w:p w14:paraId="343D0935"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2496FE0A"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0C3ABFDA" w14:textId="77777777" w:rsidR="003E3094" w:rsidRDefault="003E3094" w:rsidP="003A6DE5">
      <w:pPr>
        <w:tabs>
          <w:tab w:val="left" w:pos="720"/>
        </w:tabs>
        <w:jc w:val="center"/>
        <w:rPr>
          <w:b/>
          <w:sz w:val="28"/>
          <w:szCs w:val="28"/>
        </w:rPr>
      </w:pPr>
    </w:p>
    <w:p w14:paraId="515190D3" w14:textId="05D66058" w:rsidR="003A6DE5" w:rsidRDefault="003A6DE5" w:rsidP="003A6DE5">
      <w:pPr>
        <w:tabs>
          <w:tab w:val="left" w:pos="720"/>
        </w:tabs>
        <w:jc w:val="center"/>
        <w:rPr>
          <w:b/>
          <w:sz w:val="28"/>
          <w:szCs w:val="28"/>
        </w:rPr>
      </w:pPr>
      <w:r>
        <w:rPr>
          <w:b/>
          <w:sz w:val="28"/>
          <w:szCs w:val="28"/>
        </w:rPr>
        <w:t>Director of Science Policy –</w:t>
      </w:r>
      <w:r w:rsidRPr="000E2759">
        <w:rPr>
          <w:b/>
          <w:sz w:val="28"/>
          <w:szCs w:val="28"/>
        </w:rPr>
        <w:t xml:space="preserve"> </w:t>
      </w:r>
      <w:r>
        <w:rPr>
          <w:b/>
          <w:sz w:val="28"/>
          <w:szCs w:val="28"/>
        </w:rPr>
        <w:t xml:space="preserve">Lee </w:t>
      </w:r>
      <w:proofErr w:type="spellStart"/>
      <w:r>
        <w:rPr>
          <w:b/>
          <w:sz w:val="28"/>
          <w:szCs w:val="28"/>
        </w:rPr>
        <w:t>VanWychen</w:t>
      </w:r>
      <w:proofErr w:type="spellEnd"/>
    </w:p>
    <w:p w14:paraId="412DC74B" w14:textId="77777777" w:rsidR="003A6DE5" w:rsidRDefault="003A6DE5" w:rsidP="003A6DE5">
      <w:pPr>
        <w:tabs>
          <w:tab w:val="left" w:pos="720"/>
        </w:tabs>
        <w:jc w:val="left"/>
        <w:rPr>
          <w:b/>
          <w:sz w:val="28"/>
          <w:szCs w:val="28"/>
        </w:rPr>
      </w:pPr>
    </w:p>
    <w:p w14:paraId="14435D84" w14:textId="74364A72" w:rsidR="003A6DE5" w:rsidRPr="000E2759" w:rsidRDefault="003A6DE5" w:rsidP="003954D8">
      <w:pPr>
        <w:tabs>
          <w:tab w:val="left" w:pos="720"/>
        </w:tabs>
        <w:jc w:val="center"/>
      </w:pPr>
      <w:r w:rsidRPr="000E2759">
        <w:rPr>
          <w:b/>
        </w:rPr>
        <w:t>Date of Preparation:</w:t>
      </w:r>
      <w:r w:rsidRPr="000E2759">
        <w:t xml:space="preserve"> </w:t>
      </w:r>
      <w:r w:rsidR="00B62CBC">
        <w:t>11/29/2022</w:t>
      </w:r>
    </w:p>
    <w:p w14:paraId="77675F8D" w14:textId="77777777" w:rsidR="003A6DE5" w:rsidRDefault="003A6DE5" w:rsidP="003A6DE5">
      <w:pPr>
        <w:tabs>
          <w:tab w:val="left" w:pos="-1440"/>
          <w:tab w:val="left" w:pos="-720"/>
          <w:tab w:val="left" w:pos="0"/>
          <w:tab w:val="left" w:pos="360"/>
          <w:tab w:val="left" w:pos="1440"/>
          <w:tab w:val="left" w:pos="4410"/>
        </w:tabs>
        <w:jc w:val="left"/>
        <w:rPr>
          <w:b/>
          <w:bCs/>
          <w:szCs w:val="24"/>
        </w:rPr>
      </w:pPr>
    </w:p>
    <w:p w14:paraId="524E47BA" w14:textId="77777777" w:rsidR="003A6DE5" w:rsidRPr="007104EF" w:rsidRDefault="003A6DE5" w:rsidP="003A6DE5">
      <w:pPr>
        <w:jc w:val="left"/>
      </w:pPr>
    </w:p>
    <w:p w14:paraId="2C273107"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Science Policy Fellows</w:t>
      </w:r>
    </w:p>
    <w:p w14:paraId="7690A212"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Anita Dille, Janis </w:t>
      </w:r>
      <w:proofErr w:type="gramStart"/>
      <w:r w:rsidRPr="00F00ACB">
        <w:rPr>
          <w:rFonts w:asciiTheme="minorHAnsi" w:hAnsiTheme="minorHAnsi" w:cstheme="minorHAnsi"/>
          <w:sz w:val="22"/>
        </w:rPr>
        <w:t>McFarland</w:t>
      </w:r>
      <w:proofErr w:type="gramEnd"/>
      <w:r w:rsidRPr="00F00ACB">
        <w:rPr>
          <w:rFonts w:asciiTheme="minorHAnsi" w:hAnsiTheme="minorHAnsi" w:cstheme="minorHAnsi"/>
          <w:sz w:val="22"/>
        </w:rPr>
        <w:t xml:space="preserve"> and I reviewed and selected two Science Policy Fellows for 2022-2023. </w:t>
      </w:r>
      <w:r w:rsidRPr="00F00ACB">
        <w:rPr>
          <w:rFonts w:asciiTheme="minorHAnsi" w:hAnsiTheme="minorHAnsi" w:cstheme="minorHAnsi"/>
          <w:b/>
          <w:bCs/>
          <w:sz w:val="22"/>
        </w:rPr>
        <w:t>Taylor Randell</w:t>
      </w:r>
      <w:r w:rsidRPr="00F00ACB">
        <w:rPr>
          <w:rFonts w:asciiTheme="minorHAnsi" w:hAnsiTheme="minorHAnsi" w:cstheme="minorHAnsi"/>
          <w:sz w:val="22"/>
        </w:rPr>
        <w:t xml:space="preserve"> is a third year Ph.D. student at the University of Georgia studying under the direction of Dr. Stanley Culpepper. </w:t>
      </w:r>
      <w:r w:rsidRPr="00F00ACB">
        <w:rPr>
          <w:rFonts w:asciiTheme="minorHAnsi" w:hAnsiTheme="minorHAnsi" w:cstheme="minorHAnsi"/>
          <w:b/>
          <w:bCs/>
          <w:sz w:val="22"/>
        </w:rPr>
        <w:t xml:space="preserve">Navdeep </w:t>
      </w:r>
      <w:proofErr w:type="spellStart"/>
      <w:r w:rsidRPr="00F00ACB">
        <w:rPr>
          <w:rFonts w:asciiTheme="minorHAnsi" w:hAnsiTheme="minorHAnsi" w:cstheme="minorHAnsi"/>
          <w:b/>
          <w:bCs/>
          <w:sz w:val="22"/>
        </w:rPr>
        <w:t>Godara</w:t>
      </w:r>
      <w:proofErr w:type="spellEnd"/>
      <w:r w:rsidRPr="00F00ACB">
        <w:rPr>
          <w:rFonts w:asciiTheme="minorHAnsi" w:hAnsiTheme="minorHAnsi" w:cstheme="minorHAnsi"/>
          <w:sz w:val="22"/>
        </w:rPr>
        <w:t xml:space="preserve"> is a first-year Ph.D. student at Virginia Tech, pursuing his doctorate degree with Dr. Shawn Askew. </w:t>
      </w:r>
    </w:p>
    <w:p w14:paraId="25A68626" w14:textId="77777777" w:rsidR="00D40A6D" w:rsidRPr="00F00ACB" w:rsidRDefault="00D40A6D" w:rsidP="00D40A6D">
      <w:pPr>
        <w:pStyle w:val="NoSpacing"/>
        <w:rPr>
          <w:rFonts w:asciiTheme="minorHAnsi" w:hAnsiTheme="minorHAnsi" w:cstheme="minorHAnsi"/>
          <w:b/>
          <w:bCs/>
          <w:sz w:val="22"/>
          <w:u w:val="single"/>
        </w:rPr>
      </w:pPr>
    </w:p>
    <w:p w14:paraId="00753228"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Weed Science Congressional Visits</w:t>
      </w:r>
    </w:p>
    <w:p w14:paraId="2B11CD8C"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I organized and conducted 28 Congressional meetings on weed science issues with the Weed Science Society Presidents and Science Policy Fellows. This included Stanley Culpepper (WSSA), David Simpson (NCWSS), Jacob Barney (NEWSS), Darrin </w:t>
      </w:r>
      <w:proofErr w:type="spellStart"/>
      <w:r w:rsidRPr="00F00ACB">
        <w:rPr>
          <w:rFonts w:asciiTheme="minorHAnsi" w:hAnsiTheme="minorHAnsi" w:cstheme="minorHAnsi"/>
          <w:sz w:val="22"/>
        </w:rPr>
        <w:t>Dodds</w:t>
      </w:r>
      <w:proofErr w:type="spellEnd"/>
      <w:r w:rsidRPr="00F00ACB">
        <w:rPr>
          <w:rFonts w:asciiTheme="minorHAnsi" w:hAnsiTheme="minorHAnsi" w:cstheme="minorHAnsi"/>
          <w:sz w:val="22"/>
        </w:rPr>
        <w:t xml:space="preserve"> (SWSS) and Joel Felix (WSWS) as well as Taylor Randell and Navdeep </w:t>
      </w:r>
      <w:proofErr w:type="spellStart"/>
      <w:r w:rsidRPr="00F00ACB">
        <w:rPr>
          <w:rFonts w:asciiTheme="minorHAnsi" w:hAnsiTheme="minorHAnsi" w:cstheme="minorHAnsi"/>
          <w:sz w:val="22"/>
        </w:rPr>
        <w:t>Godara</w:t>
      </w:r>
      <w:proofErr w:type="spellEnd"/>
      <w:r w:rsidRPr="00F00ACB">
        <w:rPr>
          <w:rFonts w:asciiTheme="minorHAnsi" w:hAnsiTheme="minorHAnsi" w:cstheme="minorHAnsi"/>
          <w:sz w:val="22"/>
        </w:rPr>
        <w:t>. Half the meetings were conducted via Zoom in April and the other half were in person on Capitol Hill in November. The three main issues we focused on were:</w:t>
      </w:r>
    </w:p>
    <w:p w14:paraId="6507435C" w14:textId="77777777" w:rsidR="00D40A6D" w:rsidRPr="00F00ACB" w:rsidRDefault="00D40A6D" w:rsidP="00D40A6D">
      <w:pPr>
        <w:pStyle w:val="NoSpacing"/>
        <w:numPr>
          <w:ilvl w:val="0"/>
          <w:numId w:val="31"/>
        </w:numPr>
        <w:ind w:left="360"/>
        <w:rPr>
          <w:rFonts w:asciiTheme="minorHAnsi" w:hAnsiTheme="minorHAnsi" w:cstheme="minorHAnsi"/>
          <w:sz w:val="22"/>
        </w:rPr>
      </w:pPr>
      <w:r w:rsidRPr="00F00ACB">
        <w:rPr>
          <w:rFonts w:asciiTheme="minorHAnsi" w:hAnsiTheme="minorHAnsi" w:cstheme="minorHAnsi"/>
          <w:sz w:val="22"/>
        </w:rPr>
        <w:t>Support USDA NIFA IR-4 Project funding at $25 million in FY 2023. There is a phenomenal need for specialty crop protection products to help feed the world. The IR-4 Project provides an incredible return on investment as it contributes $9.9 billion to the annual U.S. GDP and supports more than 123,260 jobs.</w:t>
      </w:r>
    </w:p>
    <w:p w14:paraId="62AFFB0C" w14:textId="77777777" w:rsidR="00D40A6D" w:rsidRPr="00F00ACB" w:rsidRDefault="00D40A6D" w:rsidP="00D40A6D">
      <w:pPr>
        <w:pStyle w:val="NoSpacing"/>
        <w:rPr>
          <w:rFonts w:asciiTheme="minorHAnsi" w:hAnsiTheme="minorHAnsi" w:cstheme="minorHAnsi"/>
          <w:sz w:val="22"/>
        </w:rPr>
      </w:pPr>
    </w:p>
    <w:p w14:paraId="143EDC9F" w14:textId="77777777" w:rsidR="00D40A6D" w:rsidRPr="00F00ACB" w:rsidRDefault="00D40A6D" w:rsidP="00D40A6D">
      <w:pPr>
        <w:pStyle w:val="NoSpacing"/>
        <w:numPr>
          <w:ilvl w:val="0"/>
          <w:numId w:val="31"/>
        </w:numPr>
        <w:ind w:left="360"/>
        <w:rPr>
          <w:rFonts w:asciiTheme="minorHAnsi" w:hAnsiTheme="minorHAnsi" w:cstheme="minorHAnsi"/>
          <w:sz w:val="22"/>
        </w:rPr>
      </w:pPr>
      <w:r w:rsidRPr="00F00ACB">
        <w:rPr>
          <w:rFonts w:asciiTheme="minorHAnsi" w:hAnsiTheme="minorHAnsi" w:cstheme="minorHAnsi"/>
          <w:sz w:val="22"/>
        </w:rPr>
        <w:t>Support the USDA NIFA Crop Protection and Pest Management (CPPM) program at $25 million in FY 2023.  This highly effective “applied” grant program available to public researchers tackles real world weed, insect, and disease problems with applied solutions through the concepts of integrated pest management (IPM).</w:t>
      </w:r>
    </w:p>
    <w:p w14:paraId="4AA26A65" w14:textId="77777777" w:rsidR="00D40A6D" w:rsidRPr="00F00ACB" w:rsidRDefault="00D40A6D" w:rsidP="00D40A6D">
      <w:pPr>
        <w:pStyle w:val="NoSpacing"/>
        <w:rPr>
          <w:rFonts w:asciiTheme="minorHAnsi" w:hAnsiTheme="minorHAnsi" w:cstheme="minorHAnsi"/>
          <w:sz w:val="22"/>
        </w:rPr>
      </w:pPr>
    </w:p>
    <w:p w14:paraId="53D88C17" w14:textId="77777777" w:rsidR="00D40A6D" w:rsidRPr="00F00ACB" w:rsidRDefault="00D40A6D" w:rsidP="00D40A6D">
      <w:pPr>
        <w:pStyle w:val="NoSpacing"/>
        <w:numPr>
          <w:ilvl w:val="0"/>
          <w:numId w:val="31"/>
        </w:numPr>
        <w:ind w:left="360"/>
        <w:rPr>
          <w:rFonts w:asciiTheme="minorHAnsi" w:hAnsiTheme="minorHAnsi" w:cstheme="minorHAnsi"/>
          <w:sz w:val="22"/>
        </w:rPr>
      </w:pPr>
      <w:r w:rsidRPr="00F00ACB">
        <w:rPr>
          <w:rFonts w:asciiTheme="minorHAnsi" w:hAnsiTheme="minorHAnsi" w:cstheme="minorHAnsi"/>
          <w:sz w:val="22"/>
        </w:rPr>
        <w:t>Amend the Plant Protection Act in the 2023 Farm Bill so that definition of a “Plant Pest” includes “noxious weeds”, not just parasitic plants. (7 USC 104, S.7702 (14)). USDA-APHIS Plant Protection and Quarantine (PPQ) spends less than 1% of their $360 million plant protection budget on noxious weeds because the definition of “plant pest” only legally includes “parasitic plants”.</w:t>
      </w:r>
    </w:p>
    <w:p w14:paraId="358341AC" w14:textId="77777777" w:rsidR="00D40A6D" w:rsidRPr="00F00ACB" w:rsidRDefault="00D40A6D" w:rsidP="00D40A6D">
      <w:pPr>
        <w:pStyle w:val="NoSpacing"/>
        <w:rPr>
          <w:rFonts w:asciiTheme="minorHAnsi" w:hAnsiTheme="minorHAnsi" w:cstheme="minorHAnsi"/>
          <w:sz w:val="22"/>
        </w:rPr>
      </w:pPr>
    </w:p>
    <w:p w14:paraId="077B2BDE"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Other issues that were discussed included: </w:t>
      </w:r>
    </w:p>
    <w:p w14:paraId="1B4EA8F6" w14:textId="77777777" w:rsidR="00D40A6D" w:rsidRPr="00F00ACB" w:rsidRDefault="00D40A6D" w:rsidP="00D40A6D">
      <w:pPr>
        <w:pStyle w:val="NoSpacing"/>
        <w:numPr>
          <w:ilvl w:val="0"/>
          <w:numId w:val="30"/>
        </w:numPr>
        <w:rPr>
          <w:rFonts w:asciiTheme="minorHAnsi" w:hAnsiTheme="minorHAnsi" w:cstheme="minorHAnsi"/>
          <w:sz w:val="22"/>
        </w:rPr>
      </w:pPr>
      <w:r w:rsidRPr="00F00ACB">
        <w:rPr>
          <w:rFonts w:asciiTheme="minorHAnsi" w:hAnsiTheme="minorHAnsi" w:cstheme="minorHAnsi"/>
          <w:sz w:val="22"/>
        </w:rPr>
        <w:lastRenderedPageBreak/>
        <w:t xml:space="preserve">Support for the Senate appropriations report language on </w:t>
      </w:r>
      <w:proofErr w:type="spellStart"/>
      <w:r w:rsidRPr="00F00ACB">
        <w:rPr>
          <w:rFonts w:asciiTheme="minorHAnsi" w:hAnsiTheme="minorHAnsi" w:cstheme="minorHAnsi"/>
          <w:b/>
          <w:bCs/>
          <w:sz w:val="22"/>
        </w:rPr>
        <w:t>cogongrass</w:t>
      </w:r>
      <w:proofErr w:type="spellEnd"/>
      <w:r w:rsidRPr="00F00ACB">
        <w:rPr>
          <w:rFonts w:asciiTheme="minorHAnsi" w:hAnsiTheme="minorHAnsi" w:cstheme="minorHAnsi"/>
          <w:sz w:val="22"/>
        </w:rPr>
        <w:t xml:space="preserve"> that directs $3 million to APHIS to partner with State departments of agriculture and forestry commissions to assist with </w:t>
      </w:r>
      <w:proofErr w:type="spellStart"/>
      <w:r w:rsidRPr="00F00ACB">
        <w:rPr>
          <w:rFonts w:asciiTheme="minorHAnsi" w:hAnsiTheme="minorHAnsi" w:cstheme="minorHAnsi"/>
          <w:sz w:val="22"/>
        </w:rPr>
        <w:t>cogongrass</w:t>
      </w:r>
      <w:proofErr w:type="spellEnd"/>
      <w:r w:rsidRPr="00F00ACB">
        <w:rPr>
          <w:rFonts w:asciiTheme="minorHAnsi" w:hAnsiTheme="minorHAnsi" w:cstheme="minorHAnsi"/>
          <w:sz w:val="22"/>
        </w:rPr>
        <w:t xml:space="preserve"> control</w:t>
      </w:r>
    </w:p>
    <w:p w14:paraId="33B49985" w14:textId="77777777" w:rsidR="00D40A6D" w:rsidRPr="00F00ACB" w:rsidRDefault="00D40A6D" w:rsidP="00D40A6D">
      <w:pPr>
        <w:pStyle w:val="NoSpacing"/>
        <w:numPr>
          <w:ilvl w:val="0"/>
          <w:numId w:val="30"/>
        </w:numPr>
        <w:rPr>
          <w:rFonts w:asciiTheme="minorHAnsi" w:hAnsiTheme="minorHAnsi" w:cstheme="minorHAnsi"/>
          <w:sz w:val="22"/>
        </w:rPr>
      </w:pPr>
      <w:r w:rsidRPr="00F00ACB">
        <w:rPr>
          <w:rFonts w:asciiTheme="minorHAnsi" w:hAnsiTheme="minorHAnsi" w:cstheme="minorHAnsi"/>
          <w:sz w:val="22"/>
        </w:rPr>
        <w:t xml:space="preserve">Supporting appropriations for the $50 million per year “Invasive Plant Elimination Program” for managing weeds along rights-of-way that’s authorized in the 2021 Infrastructure Law. This program is </w:t>
      </w:r>
      <w:r w:rsidRPr="00F00ACB">
        <w:rPr>
          <w:rFonts w:asciiTheme="minorHAnsi" w:hAnsiTheme="minorHAnsi" w:cstheme="minorHAnsi"/>
          <w:sz w:val="22"/>
          <w:u w:val="single"/>
        </w:rPr>
        <w:t>authorized</w:t>
      </w:r>
      <w:r w:rsidRPr="00F00ACB">
        <w:rPr>
          <w:rFonts w:asciiTheme="minorHAnsi" w:hAnsiTheme="minorHAnsi" w:cstheme="minorHAnsi"/>
          <w:sz w:val="22"/>
        </w:rPr>
        <w:t xml:space="preserve"> at $50 million/</w:t>
      </w:r>
      <w:proofErr w:type="spellStart"/>
      <w:r w:rsidRPr="00F00ACB">
        <w:rPr>
          <w:rFonts w:asciiTheme="minorHAnsi" w:hAnsiTheme="minorHAnsi" w:cstheme="minorHAnsi"/>
          <w:sz w:val="22"/>
        </w:rPr>
        <w:t>yr</w:t>
      </w:r>
      <w:proofErr w:type="spellEnd"/>
      <w:r w:rsidRPr="00F00ACB">
        <w:rPr>
          <w:rFonts w:asciiTheme="minorHAnsi" w:hAnsiTheme="minorHAnsi" w:cstheme="minorHAnsi"/>
          <w:sz w:val="22"/>
        </w:rPr>
        <w:t xml:space="preserve"> for FY 2022 to FY </w:t>
      </w:r>
      <w:proofErr w:type="gramStart"/>
      <w:r w:rsidRPr="00F00ACB">
        <w:rPr>
          <w:rFonts w:asciiTheme="minorHAnsi" w:hAnsiTheme="minorHAnsi" w:cstheme="minorHAnsi"/>
          <w:sz w:val="22"/>
        </w:rPr>
        <w:t>2026, but</w:t>
      </w:r>
      <w:proofErr w:type="gramEnd"/>
      <w:r w:rsidRPr="00F00ACB">
        <w:rPr>
          <w:rFonts w:asciiTheme="minorHAnsi" w:hAnsiTheme="minorHAnsi" w:cstheme="minorHAnsi"/>
          <w:sz w:val="22"/>
        </w:rPr>
        <w:t xml:space="preserve"> has not been </w:t>
      </w:r>
      <w:r w:rsidRPr="00F00ACB">
        <w:rPr>
          <w:rFonts w:asciiTheme="minorHAnsi" w:hAnsiTheme="minorHAnsi" w:cstheme="minorHAnsi"/>
          <w:sz w:val="22"/>
          <w:u w:val="single"/>
        </w:rPr>
        <w:t>appropriated</w:t>
      </w:r>
      <w:r w:rsidRPr="00F00ACB">
        <w:rPr>
          <w:rFonts w:asciiTheme="minorHAnsi" w:hAnsiTheme="minorHAnsi" w:cstheme="minorHAnsi"/>
          <w:sz w:val="22"/>
        </w:rPr>
        <w:t xml:space="preserve"> any funding in the first two years, FY 2022 or 2023. This funding would go to the Department of Transportation (DOT) and be administered through the Federal Highway Administration to “carry out a program to provide grants to States to eliminate or control existing invasive plants or prevent introduction of or encroachment by new invasive plants along and in areas adjacent to transportation corridor rights-of-way”. I’ve also tried to make this program known to several other lobbying groups. We need to get state </w:t>
      </w:r>
      <w:proofErr w:type="gramStart"/>
      <w:r w:rsidRPr="00F00ACB">
        <w:rPr>
          <w:rFonts w:asciiTheme="minorHAnsi" w:hAnsiTheme="minorHAnsi" w:cstheme="minorHAnsi"/>
          <w:sz w:val="22"/>
        </w:rPr>
        <w:t>DOT’s</w:t>
      </w:r>
      <w:proofErr w:type="gramEnd"/>
      <w:r w:rsidRPr="00F00ACB">
        <w:rPr>
          <w:rFonts w:asciiTheme="minorHAnsi" w:hAnsiTheme="minorHAnsi" w:cstheme="minorHAnsi"/>
          <w:sz w:val="22"/>
        </w:rPr>
        <w:t xml:space="preserve"> to ask their members of Congress for funding.</w:t>
      </w:r>
    </w:p>
    <w:p w14:paraId="327246FA" w14:textId="77777777" w:rsidR="00D40A6D" w:rsidRPr="00F00ACB" w:rsidRDefault="00D40A6D" w:rsidP="00D40A6D">
      <w:pPr>
        <w:pStyle w:val="NoSpacing"/>
        <w:rPr>
          <w:rFonts w:asciiTheme="minorHAnsi" w:hAnsiTheme="minorHAnsi" w:cstheme="minorHAnsi"/>
          <w:sz w:val="22"/>
        </w:rPr>
      </w:pPr>
    </w:p>
    <w:p w14:paraId="6519BF7B" w14:textId="0E93B12F" w:rsidR="00D40A6D" w:rsidRPr="00F00ACB" w:rsidRDefault="00126E2F" w:rsidP="00D40A6D">
      <w:pPr>
        <w:pStyle w:val="NoSpacing"/>
        <w:rPr>
          <w:rFonts w:asciiTheme="minorHAnsi" w:hAnsiTheme="minorHAnsi" w:cstheme="minorHAnsi"/>
          <w:b/>
          <w:bCs/>
          <w:sz w:val="22"/>
        </w:rPr>
      </w:pPr>
      <w:r w:rsidRPr="00F00ACB">
        <w:rPr>
          <w:rFonts w:asciiTheme="minorHAnsi" w:hAnsiTheme="minorHAnsi" w:cstheme="minorHAnsi"/>
          <w:b/>
          <w:bCs/>
          <w:noProof/>
          <w:sz w:val="22"/>
        </w:rPr>
        <w:drawing>
          <wp:anchor distT="0" distB="0" distL="114300" distR="114300" simplePos="0" relativeHeight="251659264" behindDoc="0" locked="0" layoutInCell="1" allowOverlap="1" wp14:anchorId="2B9B4F4C" wp14:editId="7C50DF19">
            <wp:simplePos x="0" y="0"/>
            <wp:positionH relativeFrom="margin">
              <wp:posOffset>-635</wp:posOffset>
            </wp:positionH>
            <wp:positionV relativeFrom="paragraph">
              <wp:posOffset>615950</wp:posOffset>
            </wp:positionV>
            <wp:extent cx="5876290" cy="4337050"/>
            <wp:effectExtent l="0" t="0" r="8890" b="0"/>
            <wp:wrapTight wrapText="bothSides">
              <wp:wrapPolygon edited="0">
                <wp:start x="0" y="0"/>
                <wp:lineTo x="0" y="21464"/>
                <wp:lineTo x="21559" y="21464"/>
                <wp:lineTo x="21559" y="0"/>
                <wp:lineTo x="0" y="0"/>
              </wp:wrapPolygon>
            </wp:wrapTight>
            <wp:docPr id="4" name="Picture 4" descr="A group of people standing in a roo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standing in a room&#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t="16524" r="15171"/>
                    <a:stretch/>
                  </pic:blipFill>
                  <pic:spPr bwMode="auto">
                    <a:xfrm>
                      <a:off x="0" y="0"/>
                      <a:ext cx="5876290" cy="4337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40A6D" w:rsidRPr="00F00ACB">
        <w:rPr>
          <w:rFonts w:asciiTheme="minorHAnsi" w:hAnsiTheme="minorHAnsi" w:cstheme="minorHAnsi"/>
          <w:b/>
          <w:bCs/>
          <w:sz w:val="22"/>
        </w:rPr>
        <w:t xml:space="preserve">Weed Science Presidents and Fellows meet with the Chairman of the House Agriculture Appropriations Committee, Rep. Sanford Bishop (D-GA) on November 16 in Washington DC during their Congressional </w:t>
      </w:r>
      <w:proofErr w:type="gramStart"/>
      <w:r w:rsidR="00D40A6D" w:rsidRPr="00F00ACB">
        <w:rPr>
          <w:rFonts w:asciiTheme="minorHAnsi" w:hAnsiTheme="minorHAnsi" w:cstheme="minorHAnsi"/>
          <w:b/>
          <w:bCs/>
          <w:sz w:val="22"/>
        </w:rPr>
        <w:t>visits</w:t>
      </w:r>
      <w:proofErr w:type="gramEnd"/>
      <w:r w:rsidR="00D40A6D" w:rsidRPr="00F00ACB">
        <w:rPr>
          <w:rFonts w:asciiTheme="minorHAnsi" w:hAnsiTheme="minorHAnsi" w:cstheme="minorHAnsi"/>
          <w:b/>
          <w:bCs/>
          <w:sz w:val="22"/>
        </w:rPr>
        <w:t xml:space="preserve"> week.</w:t>
      </w:r>
    </w:p>
    <w:p w14:paraId="27D3C9A5" w14:textId="4EB19AFD" w:rsidR="00D40A6D" w:rsidRPr="00F00ACB" w:rsidRDefault="00D40A6D" w:rsidP="00D40A6D">
      <w:pPr>
        <w:rPr>
          <w:rFonts w:asciiTheme="minorHAnsi" w:hAnsiTheme="minorHAnsi" w:cstheme="minorHAnsi"/>
          <w:i/>
          <w:iCs/>
          <w:sz w:val="22"/>
          <w:szCs w:val="22"/>
        </w:rPr>
      </w:pPr>
      <w:r w:rsidRPr="00F00ACB">
        <w:rPr>
          <w:rFonts w:asciiTheme="minorHAnsi" w:hAnsiTheme="minorHAnsi" w:cstheme="minorHAnsi"/>
          <w:i/>
          <w:iCs/>
          <w:sz w:val="22"/>
          <w:szCs w:val="22"/>
        </w:rPr>
        <w:t xml:space="preserve">Pictured (L to R): Taylor Randell (UGA), Science Policy Fellow; Navdeep </w:t>
      </w:r>
      <w:proofErr w:type="spellStart"/>
      <w:r w:rsidRPr="00F00ACB">
        <w:rPr>
          <w:rFonts w:asciiTheme="minorHAnsi" w:hAnsiTheme="minorHAnsi" w:cstheme="minorHAnsi"/>
          <w:i/>
          <w:iCs/>
          <w:sz w:val="22"/>
          <w:szCs w:val="22"/>
        </w:rPr>
        <w:t>Godara</w:t>
      </w:r>
      <w:proofErr w:type="spellEnd"/>
      <w:r w:rsidRPr="00F00ACB">
        <w:rPr>
          <w:rFonts w:asciiTheme="minorHAnsi" w:hAnsiTheme="minorHAnsi" w:cstheme="minorHAnsi"/>
          <w:i/>
          <w:iCs/>
          <w:sz w:val="22"/>
          <w:szCs w:val="22"/>
        </w:rPr>
        <w:t xml:space="preserve"> (</w:t>
      </w:r>
      <w:proofErr w:type="spellStart"/>
      <w:r w:rsidRPr="00F00ACB">
        <w:rPr>
          <w:rFonts w:asciiTheme="minorHAnsi" w:hAnsiTheme="minorHAnsi" w:cstheme="minorHAnsi"/>
          <w:i/>
          <w:iCs/>
          <w:sz w:val="22"/>
          <w:szCs w:val="22"/>
        </w:rPr>
        <w:t>VTech</w:t>
      </w:r>
      <w:proofErr w:type="spellEnd"/>
      <w:r w:rsidRPr="00F00ACB">
        <w:rPr>
          <w:rFonts w:asciiTheme="minorHAnsi" w:hAnsiTheme="minorHAnsi" w:cstheme="minorHAnsi"/>
          <w:i/>
          <w:iCs/>
          <w:sz w:val="22"/>
          <w:szCs w:val="22"/>
        </w:rPr>
        <w:t xml:space="preserve">), Science Policy Fellow; Representative Sanford Bishop (D-GA), Reid Smeda, NCWSS President; Darrin </w:t>
      </w:r>
      <w:proofErr w:type="spellStart"/>
      <w:r w:rsidRPr="00F00ACB">
        <w:rPr>
          <w:rFonts w:asciiTheme="minorHAnsi" w:hAnsiTheme="minorHAnsi" w:cstheme="minorHAnsi"/>
          <w:i/>
          <w:iCs/>
          <w:sz w:val="22"/>
          <w:szCs w:val="22"/>
        </w:rPr>
        <w:t>Dodds</w:t>
      </w:r>
      <w:proofErr w:type="spellEnd"/>
      <w:r w:rsidRPr="00F00ACB">
        <w:rPr>
          <w:rFonts w:asciiTheme="minorHAnsi" w:hAnsiTheme="minorHAnsi" w:cstheme="minorHAnsi"/>
          <w:i/>
          <w:iCs/>
          <w:sz w:val="22"/>
          <w:szCs w:val="22"/>
        </w:rPr>
        <w:t>, SWSS President; Stanley Culpepper, WSSA President; and Lee Van Wychen, WSSA Executive Director of Science Policy.</w:t>
      </w:r>
    </w:p>
    <w:p w14:paraId="02EB915E"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APMS Congressional Visits</w:t>
      </w:r>
    </w:p>
    <w:p w14:paraId="22346F22"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I organized and conducted 11 Congressional meetings on aquatic plant management issues with House and Senate staffers in member’s offices as well as on relevant authorizing and appropriations committees. Many thanks to APMS leadership for participating in these virtual meetings including Mark Heilman, Rob Richardson, Ryan </w:t>
      </w:r>
      <w:proofErr w:type="spellStart"/>
      <w:r w:rsidRPr="00F00ACB">
        <w:rPr>
          <w:rFonts w:asciiTheme="minorHAnsi" w:hAnsiTheme="minorHAnsi" w:cstheme="minorHAnsi"/>
          <w:sz w:val="22"/>
        </w:rPr>
        <w:t>Wersal</w:t>
      </w:r>
      <w:proofErr w:type="spellEnd"/>
      <w:r w:rsidRPr="00F00ACB">
        <w:rPr>
          <w:rFonts w:asciiTheme="minorHAnsi" w:hAnsiTheme="minorHAnsi" w:cstheme="minorHAnsi"/>
          <w:sz w:val="22"/>
        </w:rPr>
        <w:t xml:space="preserve">, Ryan </w:t>
      </w:r>
      <w:proofErr w:type="spellStart"/>
      <w:r w:rsidRPr="00F00ACB">
        <w:rPr>
          <w:rFonts w:asciiTheme="minorHAnsi" w:hAnsiTheme="minorHAnsi" w:cstheme="minorHAnsi"/>
          <w:sz w:val="22"/>
        </w:rPr>
        <w:t>Thum</w:t>
      </w:r>
      <w:proofErr w:type="spellEnd"/>
      <w:r w:rsidRPr="00F00ACB">
        <w:rPr>
          <w:rFonts w:asciiTheme="minorHAnsi" w:hAnsiTheme="minorHAnsi" w:cstheme="minorHAnsi"/>
          <w:sz w:val="22"/>
        </w:rPr>
        <w:t xml:space="preserve">, Jay </w:t>
      </w:r>
      <w:proofErr w:type="gramStart"/>
      <w:r w:rsidRPr="00F00ACB">
        <w:rPr>
          <w:rFonts w:asciiTheme="minorHAnsi" w:hAnsiTheme="minorHAnsi" w:cstheme="minorHAnsi"/>
          <w:sz w:val="22"/>
        </w:rPr>
        <w:t>Ferrell</w:t>
      </w:r>
      <w:proofErr w:type="gramEnd"/>
      <w:r w:rsidRPr="00F00ACB">
        <w:rPr>
          <w:rFonts w:asciiTheme="minorHAnsi" w:hAnsiTheme="minorHAnsi" w:cstheme="minorHAnsi"/>
          <w:sz w:val="22"/>
        </w:rPr>
        <w:t xml:space="preserve"> and Carlton Layne.  </w:t>
      </w:r>
    </w:p>
    <w:p w14:paraId="509836BB" w14:textId="77777777" w:rsidR="00D40A6D" w:rsidRPr="00F00ACB" w:rsidRDefault="00D40A6D" w:rsidP="00D40A6D">
      <w:pPr>
        <w:pStyle w:val="NoSpacing"/>
        <w:rPr>
          <w:rFonts w:asciiTheme="minorHAnsi" w:hAnsiTheme="minorHAnsi" w:cstheme="minorHAnsi"/>
          <w:sz w:val="22"/>
        </w:rPr>
      </w:pPr>
    </w:p>
    <w:p w14:paraId="7A788A6F"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lastRenderedPageBreak/>
        <w:t>Main issues included seeking the full $25 million appropriation for the Army Corps Aquatic Plant Control Research Program (APCRP), discussing the potential impacts of the new strain of hydrilla in the Connecticut River basin, and supporting authorization and funding of invasive species provisions in the 2020 and 2022 Water Resources Development Acts (WRDA).</w:t>
      </w:r>
    </w:p>
    <w:p w14:paraId="7D63B0BE" w14:textId="77777777" w:rsidR="00D40A6D" w:rsidRPr="00F00ACB" w:rsidRDefault="00D40A6D" w:rsidP="00D40A6D">
      <w:pPr>
        <w:pStyle w:val="NoSpacing"/>
        <w:rPr>
          <w:rFonts w:asciiTheme="minorHAnsi" w:hAnsiTheme="minorHAnsi" w:cstheme="minorHAnsi"/>
          <w:sz w:val="22"/>
        </w:rPr>
      </w:pPr>
    </w:p>
    <w:p w14:paraId="748062EE"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We’ve made excellent progress on these issues including initial funding for the Army Corps Harmful Algal Bloom (HAB) demonstration program, $1 million increases for the Aquatic Plant Control Research Program, and new language in the FY 2023 Senate appropriations bill that recommends </w:t>
      </w:r>
      <w:r w:rsidRPr="00F00ACB">
        <w:rPr>
          <w:rFonts w:asciiTheme="minorHAnsi" w:hAnsiTheme="minorHAnsi" w:cstheme="minorHAnsi"/>
          <w:b/>
          <w:bCs/>
          <w:sz w:val="22"/>
        </w:rPr>
        <w:t>$6 million in additional funding</w:t>
      </w:r>
      <w:r w:rsidRPr="00F00ACB">
        <w:rPr>
          <w:rFonts w:asciiTheme="minorHAnsi" w:hAnsiTheme="minorHAnsi" w:cstheme="minorHAnsi"/>
          <w:sz w:val="22"/>
        </w:rPr>
        <w:t xml:space="preserve"> “for hydrilla control, research, and demonstration work in the Connecticut River basin”.</w:t>
      </w:r>
    </w:p>
    <w:p w14:paraId="7C6032AD" w14:textId="77777777" w:rsidR="00D40A6D" w:rsidRPr="00F00ACB" w:rsidRDefault="00D40A6D" w:rsidP="00D40A6D">
      <w:pPr>
        <w:pStyle w:val="NoSpacing"/>
        <w:rPr>
          <w:rFonts w:asciiTheme="minorHAnsi" w:hAnsiTheme="minorHAnsi" w:cstheme="minorHAnsi"/>
          <w:b/>
          <w:bCs/>
          <w:sz w:val="22"/>
          <w:u w:val="single"/>
        </w:rPr>
      </w:pPr>
    </w:p>
    <w:p w14:paraId="11851E8C"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 xml:space="preserve">FY 2023 Ag Appropriations </w:t>
      </w:r>
    </w:p>
    <w:p w14:paraId="3AF1928A"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The House and Senate passed a continuing resolution (CR) at the end of September to fund the federal government at FY 2022 levels through December 16. The federal fiscal year begins on October 1</w:t>
      </w:r>
      <w:r w:rsidRPr="00F00ACB">
        <w:rPr>
          <w:rFonts w:asciiTheme="minorHAnsi" w:hAnsiTheme="minorHAnsi" w:cstheme="minorHAnsi"/>
          <w:sz w:val="22"/>
          <w:vertAlign w:val="superscript"/>
        </w:rPr>
        <w:t>st</w:t>
      </w:r>
      <w:r w:rsidRPr="00F00ACB">
        <w:rPr>
          <w:rFonts w:asciiTheme="minorHAnsi" w:hAnsiTheme="minorHAnsi" w:cstheme="minorHAnsi"/>
          <w:sz w:val="22"/>
        </w:rPr>
        <w:t xml:space="preserve"> of each year. Funding the federal government for FY 2023 will be one of the major tasks facing the outgoing 117</w:t>
      </w:r>
      <w:r w:rsidRPr="00F00ACB">
        <w:rPr>
          <w:rFonts w:asciiTheme="minorHAnsi" w:hAnsiTheme="minorHAnsi" w:cstheme="minorHAnsi"/>
          <w:sz w:val="22"/>
          <w:vertAlign w:val="superscript"/>
        </w:rPr>
        <w:t>th</w:t>
      </w:r>
      <w:r w:rsidRPr="00F00ACB">
        <w:rPr>
          <w:rFonts w:asciiTheme="minorHAnsi" w:hAnsiTheme="minorHAnsi" w:cstheme="minorHAnsi"/>
          <w:sz w:val="22"/>
        </w:rPr>
        <w:t xml:space="preserve"> Congress.</w:t>
      </w:r>
    </w:p>
    <w:p w14:paraId="608F7C04" w14:textId="77777777" w:rsidR="00D40A6D" w:rsidRPr="00F00ACB" w:rsidRDefault="00D40A6D" w:rsidP="00D40A6D">
      <w:pPr>
        <w:pStyle w:val="NoSpacing"/>
        <w:rPr>
          <w:rFonts w:asciiTheme="minorHAnsi" w:hAnsiTheme="minorHAnsi" w:cstheme="minorHAnsi"/>
          <w:sz w:val="22"/>
        </w:rPr>
      </w:pPr>
    </w:p>
    <w:p w14:paraId="7B959505" w14:textId="77777777" w:rsidR="00D40A6D" w:rsidRPr="00F00ACB" w:rsidRDefault="00D40A6D" w:rsidP="00D40A6D">
      <w:pPr>
        <w:pStyle w:val="NoSpacing"/>
        <w:rPr>
          <w:rFonts w:asciiTheme="minorHAnsi" w:hAnsiTheme="minorHAnsi" w:cstheme="minorHAnsi"/>
          <w:bCs/>
          <w:i/>
          <w:iCs/>
          <w:sz w:val="22"/>
        </w:rPr>
      </w:pPr>
      <w:r w:rsidRPr="00F00ACB">
        <w:rPr>
          <w:rFonts w:asciiTheme="minorHAnsi" w:hAnsiTheme="minorHAnsi" w:cstheme="minorHAnsi"/>
          <w:bCs/>
          <w:i/>
          <w:iCs/>
          <w:sz w:val="22"/>
        </w:rPr>
        <w:t>The table below includes the House and Senate appropriations for FY 2023, as well as the final appropriations for FY 2021 and FY 2022 for various Federal programs important to weed and invasive plant research and management. If there is a difference between the House and the Senate in FY 2023, the higher amount is highlighted.</w:t>
      </w:r>
    </w:p>
    <w:p w14:paraId="3482CC6A" w14:textId="77777777" w:rsidR="00D40A6D" w:rsidRPr="00F00ACB" w:rsidRDefault="00D40A6D" w:rsidP="00D40A6D">
      <w:pPr>
        <w:pStyle w:val="NoSpacing"/>
        <w:rPr>
          <w:rFonts w:asciiTheme="minorHAnsi" w:hAnsiTheme="minorHAnsi" w:cstheme="minorHAnsi"/>
          <w:bCs/>
          <w:sz w:val="22"/>
        </w:rPr>
      </w:pPr>
    </w:p>
    <w:tbl>
      <w:tblPr>
        <w:tblStyle w:val="TableGrid"/>
        <w:tblW w:w="9283" w:type="dxa"/>
        <w:tblLook w:val="04A0" w:firstRow="1" w:lastRow="0" w:firstColumn="1" w:lastColumn="0" w:noHBand="0" w:noVBand="1"/>
      </w:tblPr>
      <w:tblGrid>
        <w:gridCol w:w="4675"/>
        <w:gridCol w:w="1152"/>
        <w:gridCol w:w="1152"/>
        <w:gridCol w:w="1152"/>
        <w:gridCol w:w="1152"/>
      </w:tblGrid>
      <w:tr w:rsidR="00D40A6D" w:rsidRPr="00F00ACB" w14:paraId="4FBDA742" w14:textId="77777777" w:rsidTr="00DA61A4">
        <w:tc>
          <w:tcPr>
            <w:tcW w:w="4675" w:type="dxa"/>
          </w:tcPr>
          <w:p w14:paraId="18E8D20E" w14:textId="77777777" w:rsidR="00D40A6D" w:rsidRPr="00F00ACB" w:rsidRDefault="00D40A6D" w:rsidP="00DA61A4">
            <w:pPr>
              <w:pStyle w:val="NoSpacing"/>
              <w:rPr>
                <w:rFonts w:cstheme="minorHAnsi"/>
                <w:bCs/>
                <w:sz w:val="22"/>
              </w:rPr>
            </w:pPr>
          </w:p>
        </w:tc>
        <w:tc>
          <w:tcPr>
            <w:tcW w:w="1152" w:type="dxa"/>
            <w:shd w:val="clear" w:color="auto" w:fill="D9D9D9" w:themeFill="background1" w:themeFillShade="D9"/>
          </w:tcPr>
          <w:p w14:paraId="36CF2ADE" w14:textId="77777777" w:rsidR="00D40A6D" w:rsidRPr="00F00ACB" w:rsidRDefault="00D40A6D" w:rsidP="00DA61A4">
            <w:pPr>
              <w:pStyle w:val="NoSpacing"/>
              <w:jc w:val="center"/>
              <w:rPr>
                <w:rFonts w:cstheme="minorHAnsi"/>
                <w:b/>
                <w:sz w:val="22"/>
              </w:rPr>
            </w:pPr>
            <w:r w:rsidRPr="00F00ACB">
              <w:rPr>
                <w:rFonts w:cstheme="minorHAnsi"/>
                <w:b/>
                <w:sz w:val="22"/>
              </w:rPr>
              <w:t>Final</w:t>
            </w:r>
          </w:p>
        </w:tc>
        <w:tc>
          <w:tcPr>
            <w:tcW w:w="1152" w:type="dxa"/>
            <w:shd w:val="clear" w:color="auto" w:fill="D9D9D9" w:themeFill="background1" w:themeFillShade="D9"/>
          </w:tcPr>
          <w:p w14:paraId="44AC60F0" w14:textId="77777777" w:rsidR="00D40A6D" w:rsidRPr="00F00ACB" w:rsidRDefault="00D40A6D" w:rsidP="00DA61A4">
            <w:pPr>
              <w:pStyle w:val="NoSpacing"/>
              <w:jc w:val="center"/>
              <w:rPr>
                <w:rFonts w:cstheme="minorHAnsi"/>
                <w:b/>
                <w:sz w:val="22"/>
              </w:rPr>
            </w:pPr>
            <w:r w:rsidRPr="00F00ACB">
              <w:rPr>
                <w:rFonts w:cstheme="minorHAnsi"/>
                <w:b/>
                <w:sz w:val="22"/>
              </w:rPr>
              <w:t>Final</w:t>
            </w:r>
          </w:p>
        </w:tc>
        <w:tc>
          <w:tcPr>
            <w:tcW w:w="1152" w:type="dxa"/>
          </w:tcPr>
          <w:p w14:paraId="240FAC4F" w14:textId="77777777" w:rsidR="00D40A6D" w:rsidRPr="00F00ACB" w:rsidRDefault="00D40A6D" w:rsidP="00DA61A4">
            <w:pPr>
              <w:pStyle w:val="NoSpacing"/>
              <w:jc w:val="center"/>
              <w:rPr>
                <w:rFonts w:cstheme="minorHAnsi"/>
                <w:b/>
                <w:sz w:val="22"/>
              </w:rPr>
            </w:pPr>
            <w:r w:rsidRPr="00F00ACB">
              <w:rPr>
                <w:rFonts w:cstheme="minorHAnsi"/>
                <w:b/>
                <w:sz w:val="22"/>
              </w:rPr>
              <w:t>House</w:t>
            </w:r>
          </w:p>
        </w:tc>
        <w:tc>
          <w:tcPr>
            <w:tcW w:w="1152" w:type="dxa"/>
          </w:tcPr>
          <w:p w14:paraId="0852135E" w14:textId="77777777" w:rsidR="00D40A6D" w:rsidRPr="00F00ACB" w:rsidRDefault="00D40A6D" w:rsidP="00DA61A4">
            <w:pPr>
              <w:pStyle w:val="NoSpacing"/>
              <w:jc w:val="center"/>
              <w:rPr>
                <w:rFonts w:cstheme="minorHAnsi"/>
                <w:b/>
                <w:sz w:val="22"/>
              </w:rPr>
            </w:pPr>
            <w:r w:rsidRPr="00F00ACB">
              <w:rPr>
                <w:rFonts w:cstheme="minorHAnsi"/>
                <w:b/>
                <w:sz w:val="22"/>
              </w:rPr>
              <w:t>Senate</w:t>
            </w:r>
          </w:p>
        </w:tc>
      </w:tr>
      <w:tr w:rsidR="00D40A6D" w:rsidRPr="00F00ACB" w14:paraId="3ED97490" w14:textId="77777777" w:rsidTr="00DA61A4">
        <w:tc>
          <w:tcPr>
            <w:tcW w:w="4675" w:type="dxa"/>
          </w:tcPr>
          <w:p w14:paraId="39C66BF7" w14:textId="77777777" w:rsidR="00D40A6D" w:rsidRPr="00F00ACB" w:rsidRDefault="00D40A6D" w:rsidP="00DA61A4">
            <w:pPr>
              <w:pStyle w:val="NoSpacing"/>
              <w:rPr>
                <w:rFonts w:cstheme="minorHAnsi"/>
                <w:bCs/>
                <w:sz w:val="22"/>
              </w:rPr>
            </w:pPr>
          </w:p>
        </w:tc>
        <w:tc>
          <w:tcPr>
            <w:tcW w:w="1152" w:type="dxa"/>
            <w:shd w:val="clear" w:color="auto" w:fill="D9D9D9" w:themeFill="background1" w:themeFillShade="D9"/>
          </w:tcPr>
          <w:p w14:paraId="0C28A62B" w14:textId="77777777" w:rsidR="00D40A6D" w:rsidRPr="00F00ACB" w:rsidRDefault="00D40A6D" w:rsidP="00DA61A4">
            <w:pPr>
              <w:pStyle w:val="NoSpacing"/>
              <w:jc w:val="center"/>
              <w:rPr>
                <w:rFonts w:cstheme="minorHAnsi"/>
                <w:b/>
                <w:sz w:val="22"/>
              </w:rPr>
            </w:pPr>
            <w:r w:rsidRPr="00F00ACB">
              <w:rPr>
                <w:rFonts w:cstheme="minorHAnsi"/>
                <w:b/>
                <w:sz w:val="22"/>
              </w:rPr>
              <w:t>FY 2021</w:t>
            </w:r>
          </w:p>
        </w:tc>
        <w:tc>
          <w:tcPr>
            <w:tcW w:w="1152" w:type="dxa"/>
            <w:shd w:val="clear" w:color="auto" w:fill="D9D9D9" w:themeFill="background1" w:themeFillShade="D9"/>
          </w:tcPr>
          <w:p w14:paraId="0E7B8562" w14:textId="77777777" w:rsidR="00D40A6D" w:rsidRPr="00F00ACB" w:rsidRDefault="00D40A6D" w:rsidP="00DA61A4">
            <w:pPr>
              <w:pStyle w:val="NoSpacing"/>
              <w:jc w:val="center"/>
              <w:rPr>
                <w:rFonts w:cstheme="minorHAnsi"/>
                <w:b/>
                <w:sz w:val="22"/>
              </w:rPr>
            </w:pPr>
            <w:r w:rsidRPr="00F00ACB">
              <w:rPr>
                <w:rFonts w:cstheme="minorHAnsi"/>
                <w:b/>
                <w:sz w:val="22"/>
              </w:rPr>
              <w:t>FY 2022</w:t>
            </w:r>
          </w:p>
        </w:tc>
        <w:tc>
          <w:tcPr>
            <w:tcW w:w="1152" w:type="dxa"/>
          </w:tcPr>
          <w:p w14:paraId="33B8B833" w14:textId="77777777" w:rsidR="00D40A6D" w:rsidRPr="00F00ACB" w:rsidRDefault="00D40A6D" w:rsidP="00DA61A4">
            <w:pPr>
              <w:pStyle w:val="NoSpacing"/>
              <w:jc w:val="center"/>
              <w:rPr>
                <w:rFonts w:cstheme="minorHAnsi"/>
                <w:b/>
                <w:sz w:val="22"/>
              </w:rPr>
            </w:pPr>
            <w:r w:rsidRPr="00F00ACB">
              <w:rPr>
                <w:rFonts w:cstheme="minorHAnsi"/>
                <w:b/>
                <w:sz w:val="22"/>
              </w:rPr>
              <w:t>FY 2023</w:t>
            </w:r>
          </w:p>
        </w:tc>
        <w:tc>
          <w:tcPr>
            <w:tcW w:w="1152" w:type="dxa"/>
          </w:tcPr>
          <w:p w14:paraId="507F4DD3" w14:textId="77777777" w:rsidR="00D40A6D" w:rsidRPr="00F00ACB" w:rsidRDefault="00D40A6D" w:rsidP="00DA61A4">
            <w:pPr>
              <w:pStyle w:val="NoSpacing"/>
              <w:jc w:val="center"/>
              <w:rPr>
                <w:rFonts w:cstheme="minorHAnsi"/>
                <w:b/>
                <w:sz w:val="22"/>
              </w:rPr>
            </w:pPr>
            <w:r w:rsidRPr="00F00ACB">
              <w:rPr>
                <w:rFonts w:cstheme="minorHAnsi"/>
                <w:b/>
                <w:sz w:val="22"/>
              </w:rPr>
              <w:t>FY 2023</w:t>
            </w:r>
          </w:p>
        </w:tc>
      </w:tr>
      <w:tr w:rsidR="00D40A6D" w:rsidRPr="00F00ACB" w14:paraId="6B29BB5F" w14:textId="77777777" w:rsidTr="00DA61A4">
        <w:tc>
          <w:tcPr>
            <w:tcW w:w="4675" w:type="dxa"/>
          </w:tcPr>
          <w:p w14:paraId="37599B25" w14:textId="77777777" w:rsidR="00D40A6D" w:rsidRPr="00F00ACB" w:rsidRDefault="00D40A6D" w:rsidP="00DA61A4">
            <w:pPr>
              <w:pStyle w:val="NoSpacing"/>
              <w:rPr>
                <w:rFonts w:cstheme="minorHAnsi"/>
                <w:bCs/>
                <w:sz w:val="22"/>
              </w:rPr>
            </w:pPr>
          </w:p>
        </w:tc>
        <w:tc>
          <w:tcPr>
            <w:tcW w:w="4608" w:type="dxa"/>
            <w:gridSpan w:val="4"/>
          </w:tcPr>
          <w:p w14:paraId="03A1A453" w14:textId="77777777" w:rsidR="00D40A6D" w:rsidRPr="00F00ACB" w:rsidRDefault="00D40A6D" w:rsidP="00DA61A4">
            <w:pPr>
              <w:pStyle w:val="NoSpacing"/>
              <w:jc w:val="center"/>
              <w:rPr>
                <w:rFonts w:cstheme="minorHAnsi"/>
                <w:b/>
                <w:sz w:val="22"/>
              </w:rPr>
            </w:pPr>
            <w:r w:rsidRPr="00F00ACB">
              <w:rPr>
                <w:rFonts w:cstheme="minorHAnsi"/>
                <w:b/>
                <w:sz w:val="22"/>
              </w:rPr>
              <w:t>-----------------------$ millions--------------------</w:t>
            </w:r>
          </w:p>
        </w:tc>
      </w:tr>
      <w:tr w:rsidR="00D40A6D" w:rsidRPr="00F00ACB" w14:paraId="21582279" w14:textId="77777777" w:rsidTr="00DA61A4">
        <w:tc>
          <w:tcPr>
            <w:tcW w:w="4675" w:type="dxa"/>
            <w:vAlign w:val="center"/>
          </w:tcPr>
          <w:p w14:paraId="3B0626B2" w14:textId="77777777" w:rsidR="00D40A6D" w:rsidRPr="00F00ACB" w:rsidRDefault="00D40A6D" w:rsidP="00DA61A4">
            <w:pPr>
              <w:pStyle w:val="NoSpacing"/>
              <w:rPr>
                <w:rFonts w:cstheme="minorHAnsi"/>
                <w:bCs/>
                <w:sz w:val="22"/>
              </w:rPr>
            </w:pPr>
            <w:r w:rsidRPr="00F00ACB">
              <w:rPr>
                <w:rFonts w:eastAsia="Times New Roman" w:cstheme="minorHAnsi"/>
                <w:b/>
                <w:bCs/>
                <w:sz w:val="22"/>
              </w:rPr>
              <w:t>USDA</w:t>
            </w:r>
            <w:r w:rsidRPr="00F00ACB">
              <w:rPr>
                <w:rFonts w:eastAsia="Times New Roman" w:cstheme="minorHAnsi"/>
                <w:bCs/>
                <w:sz w:val="22"/>
              </w:rPr>
              <w:t>-ARS</w:t>
            </w:r>
          </w:p>
        </w:tc>
        <w:tc>
          <w:tcPr>
            <w:tcW w:w="1152" w:type="dxa"/>
            <w:vAlign w:val="center"/>
          </w:tcPr>
          <w:p w14:paraId="760745D0"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$1,492</w:t>
            </w:r>
          </w:p>
        </w:tc>
        <w:tc>
          <w:tcPr>
            <w:tcW w:w="1152" w:type="dxa"/>
          </w:tcPr>
          <w:p w14:paraId="100E43E3" w14:textId="77777777" w:rsidR="00D40A6D" w:rsidRPr="00F00ACB" w:rsidRDefault="00D40A6D" w:rsidP="00DA61A4">
            <w:pPr>
              <w:pStyle w:val="NoSpacing"/>
              <w:jc w:val="right"/>
              <w:rPr>
                <w:rFonts w:cstheme="minorHAnsi"/>
                <w:bCs/>
                <w:sz w:val="22"/>
              </w:rPr>
            </w:pPr>
            <w:r w:rsidRPr="00F00ACB">
              <w:rPr>
                <w:rFonts w:cstheme="minorHAnsi"/>
                <w:bCs/>
                <w:sz w:val="22"/>
              </w:rPr>
              <w:t>$1,633</w:t>
            </w:r>
          </w:p>
        </w:tc>
        <w:tc>
          <w:tcPr>
            <w:tcW w:w="1152" w:type="dxa"/>
            <w:vAlign w:val="center"/>
          </w:tcPr>
          <w:p w14:paraId="0E4F10BE" w14:textId="77777777" w:rsidR="00D40A6D" w:rsidRPr="00F00ACB" w:rsidRDefault="00D40A6D" w:rsidP="00DA61A4">
            <w:pPr>
              <w:pStyle w:val="NoSpacing"/>
              <w:jc w:val="right"/>
              <w:rPr>
                <w:rFonts w:cstheme="minorHAnsi"/>
                <w:bCs/>
                <w:sz w:val="22"/>
              </w:rPr>
            </w:pPr>
            <w:r w:rsidRPr="00F00ACB">
              <w:rPr>
                <w:rFonts w:cstheme="minorHAnsi"/>
                <w:bCs/>
                <w:sz w:val="22"/>
              </w:rPr>
              <w:t>$1,736</w:t>
            </w:r>
          </w:p>
        </w:tc>
        <w:tc>
          <w:tcPr>
            <w:tcW w:w="1152" w:type="dxa"/>
            <w:shd w:val="clear" w:color="auto" w:fill="D9D9D9" w:themeFill="background1" w:themeFillShade="D9"/>
          </w:tcPr>
          <w:p w14:paraId="0A42021F" w14:textId="77777777" w:rsidR="00D40A6D" w:rsidRPr="00F00ACB" w:rsidRDefault="00D40A6D" w:rsidP="00DA61A4">
            <w:pPr>
              <w:pStyle w:val="NoSpacing"/>
              <w:jc w:val="right"/>
              <w:rPr>
                <w:rFonts w:cstheme="minorHAnsi"/>
                <w:bCs/>
                <w:sz w:val="22"/>
              </w:rPr>
            </w:pPr>
            <w:r w:rsidRPr="00F00ACB">
              <w:rPr>
                <w:rFonts w:cstheme="minorHAnsi"/>
                <w:bCs/>
                <w:sz w:val="22"/>
              </w:rPr>
              <w:t>$1,756</w:t>
            </w:r>
          </w:p>
        </w:tc>
      </w:tr>
      <w:tr w:rsidR="00D40A6D" w:rsidRPr="00F00ACB" w14:paraId="4BDD0D23" w14:textId="77777777" w:rsidTr="00DA61A4">
        <w:tc>
          <w:tcPr>
            <w:tcW w:w="4675" w:type="dxa"/>
            <w:vAlign w:val="center"/>
          </w:tcPr>
          <w:p w14:paraId="4D2F532C" w14:textId="77777777" w:rsidR="00D40A6D" w:rsidRPr="00F00ACB" w:rsidRDefault="00D40A6D" w:rsidP="00DA61A4">
            <w:pPr>
              <w:pStyle w:val="NoSpacing"/>
              <w:rPr>
                <w:rFonts w:eastAsia="Times New Roman" w:cstheme="minorHAnsi"/>
                <w:sz w:val="22"/>
              </w:rPr>
            </w:pPr>
            <w:r w:rsidRPr="00F00ACB">
              <w:rPr>
                <w:rFonts w:eastAsia="Times New Roman" w:cstheme="minorHAnsi"/>
                <w:b/>
                <w:bCs/>
                <w:sz w:val="22"/>
              </w:rPr>
              <w:t xml:space="preserve">   -</w:t>
            </w:r>
            <w:r w:rsidRPr="00F00ACB">
              <w:rPr>
                <w:rFonts w:eastAsia="Times New Roman" w:cstheme="minorHAnsi"/>
                <w:sz w:val="22"/>
              </w:rPr>
              <w:t>Herbicide resistance initiative</w:t>
            </w:r>
          </w:p>
        </w:tc>
        <w:tc>
          <w:tcPr>
            <w:tcW w:w="1152" w:type="dxa"/>
            <w:vAlign w:val="center"/>
          </w:tcPr>
          <w:p w14:paraId="2B96A94F" w14:textId="77777777" w:rsidR="00D40A6D" w:rsidRPr="00F00ACB" w:rsidRDefault="00D40A6D" w:rsidP="00DA61A4">
            <w:pPr>
              <w:pStyle w:val="NoSpacing"/>
              <w:jc w:val="right"/>
              <w:rPr>
                <w:rFonts w:eastAsia="Times New Roman" w:cstheme="minorHAnsi"/>
                <w:bCs/>
                <w:sz w:val="22"/>
              </w:rPr>
            </w:pPr>
            <w:r w:rsidRPr="00F00ACB">
              <w:rPr>
                <w:rFonts w:eastAsia="Times New Roman" w:cstheme="minorHAnsi"/>
                <w:bCs/>
                <w:sz w:val="22"/>
              </w:rPr>
              <w:t>n/a</w:t>
            </w:r>
          </w:p>
        </w:tc>
        <w:tc>
          <w:tcPr>
            <w:tcW w:w="1152" w:type="dxa"/>
          </w:tcPr>
          <w:p w14:paraId="4DEA0BDF" w14:textId="77777777" w:rsidR="00D40A6D" w:rsidRPr="00F00ACB" w:rsidRDefault="00D40A6D" w:rsidP="00DA61A4">
            <w:pPr>
              <w:pStyle w:val="NoSpacing"/>
              <w:jc w:val="right"/>
              <w:rPr>
                <w:rFonts w:cstheme="minorHAnsi"/>
                <w:bCs/>
                <w:sz w:val="22"/>
              </w:rPr>
            </w:pPr>
            <w:r w:rsidRPr="00F00ACB">
              <w:rPr>
                <w:rFonts w:cstheme="minorHAnsi"/>
                <w:bCs/>
                <w:sz w:val="22"/>
              </w:rPr>
              <w:t>$2</w:t>
            </w:r>
          </w:p>
        </w:tc>
        <w:tc>
          <w:tcPr>
            <w:tcW w:w="1152" w:type="dxa"/>
            <w:shd w:val="clear" w:color="auto" w:fill="D9D9D9" w:themeFill="background1" w:themeFillShade="D9"/>
            <w:vAlign w:val="center"/>
          </w:tcPr>
          <w:p w14:paraId="26D6517D" w14:textId="77777777" w:rsidR="00D40A6D" w:rsidRPr="00F00ACB" w:rsidRDefault="00D40A6D" w:rsidP="00DA61A4">
            <w:pPr>
              <w:pStyle w:val="NoSpacing"/>
              <w:jc w:val="right"/>
              <w:rPr>
                <w:rFonts w:cstheme="minorHAnsi"/>
                <w:bCs/>
                <w:sz w:val="22"/>
              </w:rPr>
            </w:pPr>
            <w:r w:rsidRPr="00F00ACB">
              <w:rPr>
                <w:rFonts w:cstheme="minorHAnsi"/>
                <w:bCs/>
                <w:sz w:val="22"/>
              </w:rPr>
              <w:t>$2.5</w:t>
            </w:r>
          </w:p>
        </w:tc>
        <w:tc>
          <w:tcPr>
            <w:tcW w:w="1152" w:type="dxa"/>
          </w:tcPr>
          <w:p w14:paraId="0700FC55" w14:textId="77777777" w:rsidR="00D40A6D" w:rsidRPr="00F00ACB" w:rsidRDefault="00D40A6D" w:rsidP="00DA61A4">
            <w:pPr>
              <w:pStyle w:val="NoSpacing"/>
              <w:jc w:val="right"/>
              <w:rPr>
                <w:rFonts w:cstheme="minorHAnsi"/>
                <w:bCs/>
                <w:sz w:val="22"/>
              </w:rPr>
            </w:pPr>
            <w:r w:rsidRPr="00F00ACB">
              <w:rPr>
                <w:rFonts w:cstheme="minorHAnsi"/>
                <w:bCs/>
                <w:sz w:val="22"/>
              </w:rPr>
              <w:t>$1</w:t>
            </w:r>
          </w:p>
        </w:tc>
      </w:tr>
      <w:tr w:rsidR="00D40A6D" w:rsidRPr="00F00ACB" w14:paraId="762D0FEE" w14:textId="77777777" w:rsidTr="00DA61A4">
        <w:tc>
          <w:tcPr>
            <w:tcW w:w="4675" w:type="dxa"/>
            <w:vAlign w:val="center"/>
          </w:tcPr>
          <w:p w14:paraId="7A4DE3C2" w14:textId="77777777" w:rsidR="00D40A6D" w:rsidRPr="00F00ACB" w:rsidRDefault="00D40A6D" w:rsidP="00DA61A4">
            <w:pPr>
              <w:pStyle w:val="NoSpacing"/>
              <w:rPr>
                <w:rFonts w:eastAsia="Times New Roman" w:cstheme="minorHAnsi"/>
                <w:b/>
                <w:bCs/>
                <w:sz w:val="22"/>
              </w:rPr>
            </w:pPr>
          </w:p>
        </w:tc>
        <w:tc>
          <w:tcPr>
            <w:tcW w:w="1152" w:type="dxa"/>
            <w:vAlign w:val="center"/>
          </w:tcPr>
          <w:p w14:paraId="192786D6" w14:textId="77777777" w:rsidR="00D40A6D" w:rsidRPr="00F00ACB" w:rsidRDefault="00D40A6D" w:rsidP="00DA61A4">
            <w:pPr>
              <w:pStyle w:val="NoSpacing"/>
              <w:jc w:val="right"/>
              <w:rPr>
                <w:rFonts w:eastAsia="Times New Roman" w:cstheme="minorHAnsi"/>
                <w:bCs/>
                <w:sz w:val="22"/>
              </w:rPr>
            </w:pPr>
          </w:p>
        </w:tc>
        <w:tc>
          <w:tcPr>
            <w:tcW w:w="1152" w:type="dxa"/>
          </w:tcPr>
          <w:p w14:paraId="1C6C6EE0" w14:textId="77777777" w:rsidR="00D40A6D" w:rsidRPr="00F00ACB" w:rsidRDefault="00D40A6D" w:rsidP="00DA61A4">
            <w:pPr>
              <w:pStyle w:val="NoSpacing"/>
              <w:jc w:val="right"/>
              <w:rPr>
                <w:rFonts w:cstheme="minorHAnsi"/>
                <w:bCs/>
                <w:sz w:val="22"/>
              </w:rPr>
            </w:pPr>
          </w:p>
        </w:tc>
        <w:tc>
          <w:tcPr>
            <w:tcW w:w="1152" w:type="dxa"/>
            <w:shd w:val="clear" w:color="auto" w:fill="auto"/>
            <w:vAlign w:val="center"/>
          </w:tcPr>
          <w:p w14:paraId="06E64485" w14:textId="77777777" w:rsidR="00D40A6D" w:rsidRPr="00F00ACB" w:rsidRDefault="00D40A6D" w:rsidP="00DA61A4">
            <w:pPr>
              <w:pStyle w:val="NoSpacing"/>
              <w:jc w:val="right"/>
              <w:rPr>
                <w:rFonts w:cstheme="minorHAnsi"/>
                <w:bCs/>
                <w:sz w:val="22"/>
              </w:rPr>
            </w:pPr>
          </w:p>
        </w:tc>
        <w:tc>
          <w:tcPr>
            <w:tcW w:w="1152" w:type="dxa"/>
          </w:tcPr>
          <w:p w14:paraId="4ADF5E2F" w14:textId="77777777" w:rsidR="00D40A6D" w:rsidRPr="00F00ACB" w:rsidRDefault="00D40A6D" w:rsidP="00DA61A4">
            <w:pPr>
              <w:pStyle w:val="NoSpacing"/>
              <w:jc w:val="right"/>
              <w:rPr>
                <w:rFonts w:cstheme="minorHAnsi"/>
                <w:bCs/>
                <w:sz w:val="22"/>
              </w:rPr>
            </w:pPr>
          </w:p>
        </w:tc>
      </w:tr>
      <w:tr w:rsidR="00D40A6D" w:rsidRPr="00F00ACB" w14:paraId="2FB85AD1" w14:textId="77777777" w:rsidTr="00DA61A4">
        <w:tc>
          <w:tcPr>
            <w:tcW w:w="4675" w:type="dxa"/>
            <w:vAlign w:val="center"/>
          </w:tcPr>
          <w:p w14:paraId="39C91C04" w14:textId="77777777" w:rsidR="00D40A6D" w:rsidRPr="00F00ACB" w:rsidRDefault="00D40A6D" w:rsidP="00DA61A4">
            <w:pPr>
              <w:pStyle w:val="NoSpacing"/>
              <w:rPr>
                <w:rFonts w:cstheme="minorHAnsi"/>
                <w:bCs/>
                <w:sz w:val="22"/>
              </w:rPr>
            </w:pPr>
            <w:r w:rsidRPr="00F00ACB">
              <w:rPr>
                <w:rFonts w:eastAsia="Times New Roman" w:cstheme="minorHAnsi"/>
                <w:b/>
                <w:bCs/>
                <w:sz w:val="22"/>
              </w:rPr>
              <w:t>USDA</w:t>
            </w:r>
            <w:r w:rsidRPr="00F00ACB">
              <w:rPr>
                <w:rFonts w:eastAsia="Times New Roman" w:cstheme="minorHAnsi"/>
                <w:bCs/>
                <w:sz w:val="22"/>
              </w:rPr>
              <w:t>-NIFA</w:t>
            </w:r>
          </w:p>
        </w:tc>
        <w:tc>
          <w:tcPr>
            <w:tcW w:w="1152" w:type="dxa"/>
            <w:vAlign w:val="center"/>
          </w:tcPr>
          <w:p w14:paraId="73449759"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$1,570</w:t>
            </w:r>
          </w:p>
        </w:tc>
        <w:tc>
          <w:tcPr>
            <w:tcW w:w="1152" w:type="dxa"/>
          </w:tcPr>
          <w:p w14:paraId="296F1FA1" w14:textId="77777777" w:rsidR="00D40A6D" w:rsidRPr="00F00ACB" w:rsidRDefault="00D40A6D" w:rsidP="00DA61A4">
            <w:pPr>
              <w:pStyle w:val="NoSpacing"/>
              <w:jc w:val="right"/>
              <w:rPr>
                <w:rFonts w:cstheme="minorHAnsi"/>
                <w:bCs/>
                <w:sz w:val="22"/>
              </w:rPr>
            </w:pPr>
            <w:r w:rsidRPr="00F00ACB">
              <w:rPr>
                <w:rFonts w:cstheme="minorHAnsi"/>
                <w:bCs/>
                <w:sz w:val="22"/>
              </w:rPr>
              <w:t>$1,637</w:t>
            </w:r>
          </w:p>
        </w:tc>
        <w:tc>
          <w:tcPr>
            <w:tcW w:w="1152" w:type="dxa"/>
            <w:shd w:val="clear" w:color="auto" w:fill="D9D9D9" w:themeFill="background1" w:themeFillShade="D9"/>
            <w:vAlign w:val="center"/>
          </w:tcPr>
          <w:p w14:paraId="271D255A" w14:textId="77777777" w:rsidR="00D40A6D" w:rsidRPr="00F00ACB" w:rsidRDefault="00D40A6D" w:rsidP="00DA61A4">
            <w:pPr>
              <w:pStyle w:val="NoSpacing"/>
              <w:jc w:val="right"/>
              <w:rPr>
                <w:rFonts w:cstheme="minorHAnsi"/>
                <w:bCs/>
                <w:sz w:val="22"/>
              </w:rPr>
            </w:pPr>
            <w:r w:rsidRPr="00F00ACB">
              <w:rPr>
                <w:rFonts w:cstheme="minorHAnsi"/>
                <w:bCs/>
                <w:sz w:val="22"/>
              </w:rPr>
              <w:t>$1,768</w:t>
            </w:r>
          </w:p>
        </w:tc>
        <w:tc>
          <w:tcPr>
            <w:tcW w:w="1152" w:type="dxa"/>
          </w:tcPr>
          <w:p w14:paraId="242EBA93" w14:textId="77777777" w:rsidR="00D40A6D" w:rsidRPr="00F00ACB" w:rsidRDefault="00D40A6D" w:rsidP="00DA61A4">
            <w:pPr>
              <w:pStyle w:val="NoSpacing"/>
              <w:jc w:val="right"/>
              <w:rPr>
                <w:rFonts w:cstheme="minorHAnsi"/>
                <w:bCs/>
                <w:sz w:val="22"/>
              </w:rPr>
            </w:pPr>
            <w:r w:rsidRPr="00F00ACB">
              <w:rPr>
                <w:rFonts w:cstheme="minorHAnsi"/>
                <w:bCs/>
                <w:sz w:val="22"/>
              </w:rPr>
              <w:t>$1,691</w:t>
            </w:r>
          </w:p>
        </w:tc>
      </w:tr>
      <w:tr w:rsidR="00D40A6D" w:rsidRPr="00F00ACB" w14:paraId="3D41F6F3" w14:textId="77777777" w:rsidTr="00DA61A4">
        <w:tc>
          <w:tcPr>
            <w:tcW w:w="4675" w:type="dxa"/>
            <w:vAlign w:val="center"/>
          </w:tcPr>
          <w:p w14:paraId="4E80CD5B" w14:textId="77777777" w:rsidR="00D40A6D" w:rsidRPr="00F00ACB" w:rsidRDefault="00D40A6D" w:rsidP="00DA61A4">
            <w:pPr>
              <w:pStyle w:val="NoSpacing"/>
              <w:rPr>
                <w:rFonts w:cstheme="minorHAnsi"/>
                <w:bCs/>
                <w:sz w:val="22"/>
              </w:rPr>
            </w:pPr>
            <w:r w:rsidRPr="00F00ACB">
              <w:rPr>
                <w:rFonts w:eastAsia="Times New Roman" w:cstheme="minorHAnsi"/>
                <w:bCs/>
                <w:sz w:val="22"/>
              </w:rPr>
              <w:t xml:space="preserve">   -AFRI Competitive Grants</w:t>
            </w:r>
          </w:p>
        </w:tc>
        <w:tc>
          <w:tcPr>
            <w:tcW w:w="1152" w:type="dxa"/>
            <w:vAlign w:val="center"/>
          </w:tcPr>
          <w:p w14:paraId="3E52F633"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$435</w:t>
            </w:r>
          </w:p>
        </w:tc>
        <w:tc>
          <w:tcPr>
            <w:tcW w:w="1152" w:type="dxa"/>
          </w:tcPr>
          <w:p w14:paraId="0FBBC9B6" w14:textId="77777777" w:rsidR="00D40A6D" w:rsidRPr="00F00ACB" w:rsidRDefault="00D40A6D" w:rsidP="00DA61A4">
            <w:pPr>
              <w:pStyle w:val="NoSpacing"/>
              <w:jc w:val="right"/>
              <w:rPr>
                <w:rFonts w:cstheme="minorHAnsi"/>
                <w:bCs/>
                <w:sz w:val="22"/>
              </w:rPr>
            </w:pPr>
            <w:r w:rsidRPr="00F00ACB">
              <w:rPr>
                <w:rFonts w:cstheme="minorHAnsi"/>
                <w:bCs/>
                <w:sz w:val="22"/>
              </w:rPr>
              <w:t>$445</w:t>
            </w:r>
          </w:p>
        </w:tc>
        <w:tc>
          <w:tcPr>
            <w:tcW w:w="1152" w:type="dxa"/>
            <w:shd w:val="clear" w:color="auto" w:fill="D9D9D9" w:themeFill="background1" w:themeFillShade="D9"/>
            <w:vAlign w:val="center"/>
          </w:tcPr>
          <w:p w14:paraId="32361406" w14:textId="77777777" w:rsidR="00D40A6D" w:rsidRPr="00F00ACB" w:rsidRDefault="00D40A6D" w:rsidP="00DA61A4">
            <w:pPr>
              <w:pStyle w:val="NoSpacing"/>
              <w:jc w:val="right"/>
              <w:rPr>
                <w:rFonts w:cstheme="minorHAnsi"/>
                <w:bCs/>
                <w:sz w:val="22"/>
              </w:rPr>
            </w:pPr>
            <w:r w:rsidRPr="00F00ACB">
              <w:rPr>
                <w:rFonts w:cstheme="minorHAnsi"/>
                <w:bCs/>
                <w:sz w:val="22"/>
              </w:rPr>
              <w:t>$500</w:t>
            </w:r>
          </w:p>
        </w:tc>
        <w:tc>
          <w:tcPr>
            <w:tcW w:w="1152" w:type="dxa"/>
          </w:tcPr>
          <w:p w14:paraId="5FAAF9E7" w14:textId="77777777" w:rsidR="00D40A6D" w:rsidRPr="00F00ACB" w:rsidRDefault="00D40A6D" w:rsidP="00DA61A4">
            <w:pPr>
              <w:pStyle w:val="NoSpacing"/>
              <w:jc w:val="right"/>
              <w:rPr>
                <w:rFonts w:cstheme="minorHAnsi"/>
                <w:bCs/>
                <w:sz w:val="22"/>
              </w:rPr>
            </w:pPr>
            <w:r w:rsidRPr="00F00ACB">
              <w:rPr>
                <w:rFonts w:cstheme="minorHAnsi"/>
                <w:bCs/>
                <w:sz w:val="22"/>
              </w:rPr>
              <w:t>$455</w:t>
            </w:r>
          </w:p>
        </w:tc>
      </w:tr>
      <w:tr w:rsidR="00D40A6D" w:rsidRPr="00F00ACB" w14:paraId="3370DC33" w14:textId="77777777" w:rsidTr="00DA61A4">
        <w:tc>
          <w:tcPr>
            <w:tcW w:w="4675" w:type="dxa"/>
            <w:vAlign w:val="center"/>
          </w:tcPr>
          <w:p w14:paraId="26AB8E90" w14:textId="77777777" w:rsidR="00D40A6D" w:rsidRPr="00F00ACB" w:rsidRDefault="00D40A6D" w:rsidP="00DA61A4">
            <w:pPr>
              <w:pStyle w:val="NoSpacing"/>
              <w:rPr>
                <w:rFonts w:cstheme="minorHAnsi"/>
                <w:bCs/>
                <w:sz w:val="22"/>
              </w:rPr>
            </w:pPr>
            <w:r w:rsidRPr="00F00ACB">
              <w:rPr>
                <w:rFonts w:eastAsia="Times New Roman" w:cstheme="minorHAnsi"/>
                <w:bCs/>
                <w:sz w:val="22"/>
              </w:rPr>
              <w:t xml:space="preserve">   -Hatch Act (Exp. stations)</w:t>
            </w:r>
          </w:p>
        </w:tc>
        <w:tc>
          <w:tcPr>
            <w:tcW w:w="1152" w:type="dxa"/>
            <w:vAlign w:val="center"/>
          </w:tcPr>
          <w:p w14:paraId="1E88EC54"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$259</w:t>
            </w:r>
          </w:p>
        </w:tc>
        <w:tc>
          <w:tcPr>
            <w:tcW w:w="1152" w:type="dxa"/>
          </w:tcPr>
          <w:p w14:paraId="05DF06F8" w14:textId="77777777" w:rsidR="00D40A6D" w:rsidRPr="00F00ACB" w:rsidRDefault="00D40A6D" w:rsidP="00DA61A4">
            <w:pPr>
              <w:pStyle w:val="NoSpacing"/>
              <w:jc w:val="right"/>
              <w:rPr>
                <w:rFonts w:cstheme="minorHAnsi"/>
                <w:bCs/>
                <w:sz w:val="22"/>
              </w:rPr>
            </w:pPr>
            <w:r w:rsidRPr="00F00ACB">
              <w:rPr>
                <w:rFonts w:cstheme="minorHAnsi"/>
                <w:bCs/>
                <w:sz w:val="22"/>
              </w:rPr>
              <w:t>$260</w:t>
            </w:r>
          </w:p>
        </w:tc>
        <w:tc>
          <w:tcPr>
            <w:tcW w:w="1152" w:type="dxa"/>
            <w:vAlign w:val="center"/>
          </w:tcPr>
          <w:p w14:paraId="581B1143" w14:textId="77777777" w:rsidR="00D40A6D" w:rsidRPr="00F00ACB" w:rsidRDefault="00D40A6D" w:rsidP="00DA61A4">
            <w:pPr>
              <w:pStyle w:val="NoSpacing"/>
              <w:jc w:val="right"/>
              <w:rPr>
                <w:rFonts w:cstheme="minorHAnsi"/>
                <w:bCs/>
                <w:sz w:val="22"/>
              </w:rPr>
            </w:pPr>
            <w:r w:rsidRPr="00F00ACB">
              <w:rPr>
                <w:rFonts w:cstheme="minorHAnsi"/>
                <w:bCs/>
                <w:sz w:val="22"/>
              </w:rPr>
              <w:t>$265</w:t>
            </w:r>
          </w:p>
        </w:tc>
        <w:tc>
          <w:tcPr>
            <w:tcW w:w="1152" w:type="dxa"/>
          </w:tcPr>
          <w:p w14:paraId="217227E2" w14:textId="77777777" w:rsidR="00D40A6D" w:rsidRPr="00F00ACB" w:rsidRDefault="00D40A6D" w:rsidP="00DA61A4">
            <w:pPr>
              <w:pStyle w:val="NoSpacing"/>
              <w:jc w:val="right"/>
              <w:rPr>
                <w:rFonts w:cstheme="minorHAnsi"/>
                <w:bCs/>
                <w:sz w:val="22"/>
              </w:rPr>
            </w:pPr>
            <w:r w:rsidRPr="00F00ACB">
              <w:rPr>
                <w:rFonts w:cstheme="minorHAnsi"/>
                <w:bCs/>
                <w:sz w:val="22"/>
              </w:rPr>
              <w:t>$265</w:t>
            </w:r>
          </w:p>
        </w:tc>
      </w:tr>
      <w:tr w:rsidR="00D40A6D" w:rsidRPr="00F00ACB" w14:paraId="182673E2" w14:textId="77777777" w:rsidTr="00DA61A4">
        <w:tc>
          <w:tcPr>
            <w:tcW w:w="4675" w:type="dxa"/>
            <w:vAlign w:val="center"/>
          </w:tcPr>
          <w:p w14:paraId="0BBC54DE" w14:textId="77777777" w:rsidR="00D40A6D" w:rsidRPr="00F00ACB" w:rsidRDefault="00D40A6D" w:rsidP="00DA61A4">
            <w:pPr>
              <w:pStyle w:val="NoSpacing"/>
              <w:rPr>
                <w:rFonts w:cstheme="minorHAnsi"/>
                <w:bCs/>
                <w:sz w:val="22"/>
              </w:rPr>
            </w:pPr>
            <w:r w:rsidRPr="00F00ACB">
              <w:rPr>
                <w:rFonts w:eastAsia="Times New Roman" w:cstheme="minorHAnsi"/>
                <w:bCs/>
                <w:sz w:val="22"/>
              </w:rPr>
              <w:t xml:space="preserve">   -Smith Lever (Extension)</w:t>
            </w:r>
          </w:p>
        </w:tc>
        <w:tc>
          <w:tcPr>
            <w:tcW w:w="1152" w:type="dxa"/>
            <w:vAlign w:val="center"/>
          </w:tcPr>
          <w:p w14:paraId="53106EF0"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$315</w:t>
            </w:r>
          </w:p>
        </w:tc>
        <w:tc>
          <w:tcPr>
            <w:tcW w:w="1152" w:type="dxa"/>
          </w:tcPr>
          <w:p w14:paraId="387CC00F" w14:textId="77777777" w:rsidR="00D40A6D" w:rsidRPr="00F00ACB" w:rsidRDefault="00D40A6D" w:rsidP="00DA61A4">
            <w:pPr>
              <w:pStyle w:val="NoSpacing"/>
              <w:jc w:val="right"/>
              <w:rPr>
                <w:rFonts w:cstheme="minorHAnsi"/>
                <w:bCs/>
                <w:sz w:val="22"/>
              </w:rPr>
            </w:pPr>
            <w:r w:rsidRPr="00F00ACB">
              <w:rPr>
                <w:rFonts w:cstheme="minorHAnsi"/>
                <w:bCs/>
                <w:sz w:val="22"/>
              </w:rPr>
              <w:t>$320</w:t>
            </w:r>
          </w:p>
        </w:tc>
        <w:tc>
          <w:tcPr>
            <w:tcW w:w="1152" w:type="dxa"/>
            <w:shd w:val="clear" w:color="auto" w:fill="D9D9D9" w:themeFill="background1" w:themeFillShade="D9"/>
            <w:vAlign w:val="center"/>
          </w:tcPr>
          <w:p w14:paraId="24E0D53E" w14:textId="77777777" w:rsidR="00D40A6D" w:rsidRPr="00F00ACB" w:rsidRDefault="00D40A6D" w:rsidP="00DA61A4">
            <w:pPr>
              <w:pStyle w:val="NoSpacing"/>
              <w:jc w:val="right"/>
              <w:rPr>
                <w:rFonts w:cstheme="minorHAnsi"/>
                <w:bCs/>
                <w:sz w:val="22"/>
              </w:rPr>
            </w:pPr>
            <w:r w:rsidRPr="00F00ACB">
              <w:rPr>
                <w:rFonts w:cstheme="minorHAnsi"/>
                <w:bCs/>
                <w:sz w:val="22"/>
              </w:rPr>
              <w:t>$330</w:t>
            </w:r>
          </w:p>
        </w:tc>
        <w:tc>
          <w:tcPr>
            <w:tcW w:w="1152" w:type="dxa"/>
          </w:tcPr>
          <w:p w14:paraId="60618489" w14:textId="77777777" w:rsidR="00D40A6D" w:rsidRPr="00F00ACB" w:rsidRDefault="00D40A6D" w:rsidP="00DA61A4">
            <w:pPr>
              <w:pStyle w:val="NoSpacing"/>
              <w:jc w:val="right"/>
              <w:rPr>
                <w:rFonts w:cstheme="minorHAnsi"/>
                <w:bCs/>
                <w:sz w:val="22"/>
              </w:rPr>
            </w:pPr>
            <w:r w:rsidRPr="00F00ACB">
              <w:rPr>
                <w:rFonts w:cstheme="minorHAnsi"/>
                <w:bCs/>
                <w:sz w:val="22"/>
              </w:rPr>
              <w:t>$325</w:t>
            </w:r>
          </w:p>
        </w:tc>
      </w:tr>
      <w:tr w:rsidR="00D40A6D" w:rsidRPr="00F00ACB" w14:paraId="33EB62E2" w14:textId="77777777" w:rsidTr="00DA61A4">
        <w:tc>
          <w:tcPr>
            <w:tcW w:w="4675" w:type="dxa"/>
            <w:vAlign w:val="center"/>
          </w:tcPr>
          <w:p w14:paraId="16385F19" w14:textId="77777777" w:rsidR="00D40A6D" w:rsidRPr="00F00ACB" w:rsidRDefault="00D40A6D" w:rsidP="00DA61A4">
            <w:pPr>
              <w:pStyle w:val="NoSpacing"/>
              <w:rPr>
                <w:rFonts w:cstheme="minorHAnsi"/>
                <w:bCs/>
                <w:sz w:val="22"/>
              </w:rPr>
            </w:pPr>
            <w:r w:rsidRPr="00F00ACB">
              <w:rPr>
                <w:rFonts w:eastAsia="Times New Roman" w:cstheme="minorHAnsi"/>
                <w:bCs/>
                <w:sz w:val="22"/>
              </w:rPr>
              <w:t xml:space="preserve">   -IR-4 Program</w:t>
            </w:r>
          </w:p>
        </w:tc>
        <w:tc>
          <w:tcPr>
            <w:tcW w:w="1152" w:type="dxa"/>
            <w:vAlign w:val="center"/>
          </w:tcPr>
          <w:p w14:paraId="0BA50C31"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$11.9</w:t>
            </w:r>
          </w:p>
        </w:tc>
        <w:tc>
          <w:tcPr>
            <w:tcW w:w="1152" w:type="dxa"/>
          </w:tcPr>
          <w:p w14:paraId="55D15990" w14:textId="77777777" w:rsidR="00D40A6D" w:rsidRPr="00F00ACB" w:rsidRDefault="00D40A6D" w:rsidP="00DA61A4">
            <w:pPr>
              <w:pStyle w:val="NoSpacing"/>
              <w:jc w:val="right"/>
              <w:rPr>
                <w:rFonts w:cstheme="minorHAnsi"/>
                <w:bCs/>
                <w:sz w:val="22"/>
              </w:rPr>
            </w:pPr>
            <w:r w:rsidRPr="00F00ACB">
              <w:rPr>
                <w:rFonts w:cstheme="minorHAnsi"/>
                <w:bCs/>
                <w:sz w:val="22"/>
              </w:rPr>
              <w:t>$14.5</w:t>
            </w:r>
          </w:p>
        </w:tc>
        <w:tc>
          <w:tcPr>
            <w:tcW w:w="1152" w:type="dxa"/>
            <w:shd w:val="clear" w:color="auto" w:fill="D9D9D9" w:themeFill="background1" w:themeFillShade="D9"/>
            <w:vAlign w:val="center"/>
          </w:tcPr>
          <w:p w14:paraId="5B65D821" w14:textId="77777777" w:rsidR="00D40A6D" w:rsidRPr="00F00ACB" w:rsidRDefault="00D40A6D" w:rsidP="00DA61A4">
            <w:pPr>
              <w:pStyle w:val="NoSpacing"/>
              <w:jc w:val="right"/>
              <w:rPr>
                <w:rFonts w:cstheme="minorHAnsi"/>
                <w:bCs/>
                <w:sz w:val="22"/>
              </w:rPr>
            </w:pPr>
            <w:r w:rsidRPr="00F00ACB">
              <w:rPr>
                <w:rFonts w:cstheme="minorHAnsi"/>
                <w:bCs/>
                <w:sz w:val="22"/>
              </w:rPr>
              <w:t>$15</w:t>
            </w:r>
          </w:p>
        </w:tc>
        <w:tc>
          <w:tcPr>
            <w:tcW w:w="1152" w:type="dxa"/>
          </w:tcPr>
          <w:p w14:paraId="6D215CA0" w14:textId="77777777" w:rsidR="00D40A6D" w:rsidRPr="00F00ACB" w:rsidRDefault="00D40A6D" w:rsidP="00DA61A4">
            <w:pPr>
              <w:pStyle w:val="NoSpacing"/>
              <w:jc w:val="right"/>
              <w:rPr>
                <w:rFonts w:cstheme="minorHAnsi"/>
                <w:bCs/>
                <w:sz w:val="22"/>
              </w:rPr>
            </w:pPr>
            <w:r w:rsidRPr="00F00ACB">
              <w:rPr>
                <w:rFonts w:cstheme="minorHAnsi"/>
                <w:bCs/>
                <w:sz w:val="22"/>
              </w:rPr>
              <w:t>$14.5</w:t>
            </w:r>
          </w:p>
        </w:tc>
      </w:tr>
      <w:tr w:rsidR="00D40A6D" w:rsidRPr="00F00ACB" w14:paraId="45440240" w14:textId="77777777" w:rsidTr="00DA61A4">
        <w:tc>
          <w:tcPr>
            <w:tcW w:w="4675" w:type="dxa"/>
            <w:vAlign w:val="center"/>
          </w:tcPr>
          <w:p w14:paraId="683D3C36" w14:textId="77777777" w:rsidR="00D40A6D" w:rsidRPr="00F00ACB" w:rsidRDefault="00D40A6D" w:rsidP="00DA61A4">
            <w:pPr>
              <w:pStyle w:val="NoSpacing"/>
              <w:rPr>
                <w:rFonts w:cstheme="minorHAnsi"/>
                <w:bCs/>
                <w:sz w:val="22"/>
              </w:rPr>
            </w:pPr>
            <w:r w:rsidRPr="00F00ACB">
              <w:rPr>
                <w:rFonts w:eastAsia="Times New Roman" w:cstheme="minorHAnsi"/>
                <w:bCs/>
                <w:sz w:val="22"/>
              </w:rPr>
              <w:t xml:space="preserve">   -Crop Protection and Pest Management</w:t>
            </w:r>
          </w:p>
        </w:tc>
        <w:tc>
          <w:tcPr>
            <w:tcW w:w="1152" w:type="dxa"/>
            <w:vAlign w:val="center"/>
          </w:tcPr>
          <w:p w14:paraId="103BC1BB"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$20</w:t>
            </w:r>
          </w:p>
        </w:tc>
        <w:tc>
          <w:tcPr>
            <w:tcW w:w="1152" w:type="dxa"/>
          </w:tcPr>
          <w:p w14:paraId="5F83DBCD" w14:textId="77777777" w:rsidR="00D40A6D" w:rsidRPr="00F00ACB" w:rsidRDefault="00D40A6D" w:rsidP="00DA61A4">
            <w:pPr>
              <w:pStyle w:val="NoSpacing"/>
              <w:jc w:val="right"/>
              <w:rPr>
                <w:rFonts w:cstheme="minorHAnsi"/>
                <w:bCs/>
                <w:sz w:val="22"/>
              </w:rPr>
            </w:pPr>
            <w:r w:rsidRPr="00F00ACB">
              <w:rPr>
                <w:rFonts w:cstheme="minorHAnsi"/>
                <w:bCs/>
                <w:sz w:val="22"/>
              </w:rPr>
              <w:t>$20</w:t>
            </w:r>
          </w:p>
        </w:tc>
        <w:tc>
          <w:tcPr>
            <w:tcW w:w="1152" w:type="dxa"/>
            <w:vAlign w:val="center"/>
          </w:tcPr>
          <w:p w14:paraId="60944281" w14:textId="77777777" w:rsidR="00D40A6D" w:rsidRPr="00F00ACB" w:rsidRDefault="00D40A6D" w:rsidP="00DA61A4">
            <w:pPr>
              <w:pStyle w:val="NoSpacing"/>
              <w:jc w:val="right"/>
              <w:rPr>
                <w:rFonts w:cstheme="minorHAnsi"/>
                <w:bCs/>
                <w:sz w:val="22"/>
              </w:rPr>
            </w:pPr>
            <w:r w:rsidRPr="00F00ACB">
              <w:rPr>
                <w:rFonts w:cstheme="minorHAnsi"/>
                <w:bCs/>
                <w:sz w:val="22"/>
              </w:rPr>
              <w:t>$20</w:t>
            </w:r>
          </w:p>
        </w:tc>
        <w:tc>
          <w:tcPr>
            <w:tcW w:w="1152" w:type="dxa"/>
            <w:shd w:val="clear" w:color="auto" w:fill="D9D9D9" w:themeFill="background1" w:themeFillShade="D9"/>
          </w:tcPr>
          <w:p w14:paraId="32C83272" w14:textId="77777777" w:rsidR="00D40A6D" w:rsidRPr="00F00ACB" w:rsidRDefault="00D40A6D" w:rsidP="00DA61A4">
            <w:pPr>
              <w:pStyle w:val="NoSpacing"/>
              <w:jc w:val="right"/>
              <w:rPr>
                <w:rFonts w:cstheme="minorHAnsi"/>
                <w:bCs/>
                <w:sz w:val="22"/>
              </w:rPr>
            </w:pPr>
            <w:r w:rsidRPr="00F00ACB">
              <w:rPr>
                <w:rFonts w:cstheme="minorHAnsi"/>
                <w:bCs/>
                <w:sz w:val="22"/>
              </w:rPr>
              <w:t>$22</w:t>
            </w:r>
          </w:p>
        </w:tc>
      </w:tr>
      <w:tr w:rsidR="00D40A6D" w:rsidRPr="00F00ACB" w14:paraId="14E0E02E" w14:textId="77777777" w:rsidTr="00DA61A4">
        <w:tc>
          <w:tcPr>
            <w:tcW w:w="4675" w:type="dxa"/>
            <w:vAlign w:val="center"/>
          </w:tcPr>
          <w:p w14:paraId="5D172BFD" w14:textId="77777777" w:rsidR="00D40A6D" w:rsidRPr="00F00ACB" w:rsidRDefault="00D40A6D" w:rsidP="00DA61A4">
            <w:pPr>
              <w:pStyle w:val="NoSpacing"/>
              <w:rPr>
                <w:rFonts w:cstheme="minorHAnsi"/>
                <w:bCs/>
                <w:sz w:val="22"/>
              </w:rPr>
            </w:pPr>
            <w:r w:rsidRPr="00F00ACB">
              <w:rPr>
                <w:rFonts w:cstheme="minorHAnsi"/>
                <w:bCs/>
                <w:sz w:val="22"/>
              </w:rPr>
              <w:t xml:space="preserve">   -SARE: Sustainable Ag Research &amp; Educ.</w:t>
            </w:r>
          </w:p>
        </w:tc>
        <w:tc>
          <w:tcPr>
            <w:tcW w:w="1152" w:type="dxa"/>
            <w:vAlign w:val="center"/>
          </w:tcPr>
          <w:p w14:paraId="5CFF6179" w14:textId="77777777" w:rsidR="00D40A6D" w:rsidRPr="00F00ACB" w:rsidRDefault="00D40A6D" w:rsidP="00DA61A4">
            <w:pPr>
              <w:pStyle w:val="NoSpacing"/>
              <w:jc w:val="right"/>
              <w:rPr>
                <w:rFonts w:cstheme="minorHAnsi"/>
                <w:bCs/>
                <w:sz w:val="22"/>
              </w:rPr>
            </w:pPr>
            <w:r w:rsidRPr="00F00ACB">
              <w:rPr>
                <w:rFonts w:cstheme="minorHAnsi"/>
                <w:bCs/>
                <w:sz w:val="22"/>
              </w:rPr>
              <w:t>$40</w:t>
            </w:r>
          </w:p>
        </w:tc>
        <w:tc>
          <w:tcPr>
            <w:tcW w:w="1152" w:type="dxa"/>
          </w:tcPr>
          <w:p w14:paraId="4C4B539F" w14:textId="77777777" w:rsidR="00D40A6D" w:rsidRPr="00F00ACB" w:rsidRDefault="00D40A6D" w:rsidP="00DA61A4">
            <w:pPr>
              <w:pStyle w:val="NoSpacing"/>
              <w:jc w:val="right"/>
              <w:rPr>
                <w:rFonts w:cstheme="minorHAnsi"/>
                <w:bCs/>
                <w:sz w:val="22"/>
              </w:rPr>
            </w:pPr>
            <w:r w:rsidRPr="00F00ACB">
              <w:rPr>
                <w:rFonts w:cstheme="minorHAnsi"/>
                <w:bCs/>
                <w:sz w:val="22"/>
              </w:rPr>
              <w:t>$45</w:t>
            </w:r>
          </w:p>
        </w:tc>
        <w:tc>
          <w:tcPr>
            <w:tcW w:w="1152" w:type="dxa"/>
            <w:vAlign w:val="center"/>
          </w:tcPr>
          <w:p w14:paraId="00D3CD7D" w14:textId="77777777" w:rsidR="00D40A6D" w:rsidRPr="00F00ACB" w:rsidRDefault="00D40A6D" w:rsidP="00DA61A4">
            <w:pPr>
              <w:pStyle w:val="NoSpacing"/>
              <w:jc w:val="right"/>
              <w:rPr>
                <w:rFonts w:cstheme="minorHAnsi"/>
                <w:bCs/>
                <w:sz w:val="22"/>
              </w:rPr>
            </w:pPr>
            <w:r w:rsidRPr="00F00ACB">
              <w:rPr>
                <w:rFonts w:cstheme="minorHAnsi"/>
                <w:bCs/>
                <w:sz w:val="22"/>
              </w:rPr>
              <w:t>$50</w:t>
            </w:r>
          </w:p>
        </w:tc>
        <w:tc>
          <w:tcPr>
            <w:tcW w:w="1152" w:type="dxa"/>
          </w:tcPr>
          <w:p w14:paraId="587ED5E7" w14:textId="77777777" w:rsidR="00D40A6D" w:rsidRPr="00F00ACB" w:rsidRDefault="00D40A6D" w:rsidP="00DA61A4">
            <w:pPr>
              <w:pStyle w:val="NoSpacing"/>
              <w:jc w:val="right"/>
              <w:rPr>
                <w:rFonts w:cstheme="minorHAnsi"/>
                <w:bCs/>
                <w:sz w:val="22"/>
              </w:rPr>
            </w:pPr>
            <w:r w:rsidRPr="00F00ACB">
              <w:rPr>
                <w:rFonts w:cstheme="minorHAnsi"/>
                <w:bCs/>
                <w:sz w:val="22"/>
              </w:rPr>
              <w:t>$50</w:t>
            </w:r>
          </w:p>
        </w:tc>
      </w:tr>
      <w:tr w:rsidR="00D40A6D" w:rsidRPr="00F00ACB" w14:paraId="78D41F2A" w14:textId="77777777" w:rsidTr="00DA61A4">
        <w:tc>
          <w:tcPr>
            <w:tcW w:w="4675" w:type="dxa"/>
            <w:vAlign w:val="center"/>
          </w:tcPr>
          <w:p w14:paraId="1204FAD0" w14:textId="77777777" w:rsidR="00D40A6D" w:rsidRPr="00F00ACB" w:rsidRDefault="00D40A6D" w:rsidP="00DA61A4">
            <w:pPr>
              <w:pStyle w:val="NoSpacing"/>
              <w:rPr>
                <w:rFonts w:cstheme="minorHAnsi"/>
                <w:bCs/>
                <w:sz w:val="22"/>
              </w:rPr>
            </w:pPr>
          </w:p>
        </w:tc>
        <w:tc>
          <w:tcPr>
            <w:tcW w:w="1152" w:type="dxa"/>
            <w:vAlign w:val="center"/>
          </w:tcPr>
          <w:p w14:paraId="6416B695" w14:textId="77777777" w:rsidR="00D40A6D" w:rsidRPr="00F00ACB" w:rsidRDefault="00D40A6D" w:rsidP="00DA61A4">
            <w:pPr>
              <w:pStyle w:val="NoSpacing"/>
              <w:jc w:val="right"/>
              <w:rPr>
                <w:rFonts w:cstheme="minorHAnsi"/>
                <w:bCs/>
                <w:sz w:val="22"/>
              </w:rPr>
            </w:pPr>
          </w:p>
        </w:tc>
        <w:tc>
          <w:tcPr>
            <w:tcW w:w="1152" w:type="dxa"/>
          </w:tcPr>
          <w:p w14:paraId="566754BC" w14:textId="77777777" w:rsidR="00D40A6D" w:rsidRPr="00F00ACB" w:rsidRDefault="00D40A6D" w:rsidP="00DA61A4">
            <w:pPr>
              <w:pStyle w:val="NoSpacing"/>
              <w:jc w:val="right"/>
              <w:rPr>
                <w:rFonts w:cstheme="minorHAnsi"/>
                <w:bCs/>
                <w:sz w:val="22"/>
              </w:rPr>
            </w:pPr>
          </w:p>
        </w:tc>
        <w:tc>
          <w:tcPr>
            <w:tcW w:w="1152" w:type="dxa"/>
            <w:vAlign w:val="center"/>
          </w:tcPr>
          <w:p w14:paraId="552A8BA2" w14:textId="77777777" w:rsidR="00D40A6D" w:rsidRPr="00F00ACB" w:rsidRDefault="00D40A6D" w:rsidP="00DA61A4">
            <w:pPr>
              <w:pStyle w:val="NoSpacing"/>
              <w:jc w:val="right"/>
              <w:rPr>
                <w:rFonts w:cstheme="minorHAnsi"/>
                <w:bCs/>
                <w:sz w:val="22"/>
              </w:rPr>
            </w:pPr>
          </w:p>
        </w:tc>
        <w:tc>
          <w:tcPr>
            <w:tcW w:w="1152" w:type="dxa"/>
          </w:tcPr>
          <w:p w14:paraId="5C3BAFCC" w14:textId="77777777" w:rsidR="00D40A6D" w:rsidRPr="00F00ACB" w:rsidRDefault="00D40A6D" w:rsidP="00DA61A4">
            <w:pPr>
              <w:pStyle w:val="NoSpacing"/>
              <w:jc w:val="right"/>
              <w:rPr>
                <w:rFonts w:cstheme="minorHAnsi"/>
                <w:bCs/>
                <w:sz w:val="22"/>
              </w:rPr>
            </w:pPr>
          </w:p>
        </w:tc>
      </w:tr>
      <w:tr w:rsidR="00D40A6D" w:rsidRPr="00F00ACB" w14:paraId="10127099" w14:textId="77777777" w:rsidTr="00DA61A4">
        <w:tc>
          <w:tcPr>
            <w:tcW w:w="4675" w:type="dxa"/>
            <w:vAlign w:val="center"/>
          </w:tcPr>
          <w:p w14:paraId="7CBC8A56" w14:textId="77777777" w:rsidR="00D40A6D" w:rsidRPr="00F00ACB" w:rsidRDefault="00D40A6D" w:rsidP="00DA61A4">
            <w:pPr>
              <w:pStyle w:val="NoSpacing"/>
              <w:rPr>
                <w:rFonts w:cstheme="minorHAnsi"/>
                <w:bCs/>
                <w:sz w:val="22"/>
              </w:rPr>
            </w:pPr>
            <w:r w:rsidRPr="00F00ACB">
              <w:rPr>
                <w:rFonts w:eastAsia="Times New Roman" w:cstheme="minorHAnsi"/>
                <w:b/>
                <w:bCs/>
                <w:sz w:val="22"/>
              </w:rPr>
              <w:t>USDA</w:t>
            </w:r>
            <w:r w:rsidRPr="00F00ACB">
              <w:rPr>
                <w:rFonts w:eastAsia="Times New Roman" w:cstheme="minorHAnsi"/>
                <w:bCs/>
                <w:sz w:val="22"/>
              </w:rPr>
              <w:t xml:space="preserve">-APHIS: </w:t>
            </w:r>
            <w:proofErr w:type="spellStart"/>
            <w:r w:rsidRPr="00F00ACB">
              <w:rPr>
                <w:rFonts w:eastAsia="Times New Roman" w:cstheme="minorHAnsi"/>
                <w:bCs/>
                <w:sz w:val="22"/>
              </w:rPr>
              <w:t>Cogongrass</w:t>
            </w:r>
            <w:proofErr w:type="spellEnd"/>
            <w:r w:rsidRPr="00F00ACB">
              <w:rPr>
                <w:rFonts w:eastAsia="Times New Roman" w:cstheme="minorHAnsi"/>
                <w:bCs/>
                <w:sz w:val="22"/>
              </w:rPr>
              <w:t xml:space="preserve"> management</w:t>
            </w:r>
          </w:p>
        </w:tc>
        <w:tc>
          <w:tcPr>
            <w:tcW w:w="1152" w:type="dxa"/>
            <w:vAlign w:val="center"/>
          </w:tcPr>
          <w:p w14:paraId="6813FDA6"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$3</w:t>
            </w:r>
          </w:p>
        </w:tc>
        <w:tc>
          <w:tcPr>
            <w:tcW w:w="1152" w:type="dxa"/>
          </w:tcPr>
          <w:p w14:paraId="61F6C59C" w14:textId="77777777" w:rsidR="00D40A6D" w:rsidRPr="00F00ACB" w:rsidRDefault="00D40A6D" w:rsidP="00DA61A4">
            <w:pPr>
              <w:pStyle w:val="NoSpacing"/>
              <w:jc w:val="right"/>
              <w:rPr>
                <w:rFonts w:cstheme="minorHAnsi"/>
                <w:bCs/>
                <w:sz w:val="22"/>
              </w:rPr>
            </w:pPr>
            <w:r w:rsidRPr="00F00ACB">
              <w:rPr>
                <w:rFonts w:cstheme="minorHAnsi"/>
                <w:bCs/>
                <w:sz w:val="22"/>
              </w:rPr>
              <w:t>$3</w:t>
            </w:r>
          </w:p>
        </w:tc>
        <w:tc>
          <w:tcPr>
            <w:tcW w:w="1152" w:type="dxa"/>
            <w:vAlign w:val="center"/>
          </w:tcPr>
          <w:p w14:paraId="5307D89F" w14:textId="77777777" w:rsidR="00D40A6D" w:rsidRPr="00F00ACB" w:rsidRDefault="00D40A6D" w:rsidP="00DA61A4">
            <w:pPr>
              <w:pStyle w:val="NoSpacing"/>
              <w:jc w:val="right"/>
              <w:rPr>
                <w:rFonts w:cstheme="minorHAnsi"/>
                <w:bCs/>
                <w:sz w:val="22"/>
              </w:rPr>
            </w:pPr>
            <w:r w:rsidRPr="00F00ACB">
              <w:rPr>
                <w:rFonts w:cstheme="minorHAnsi"/>
                <w:bCs/>
                <w:sz w:val="22"/>
              </w:rPr>
              <w:t>$3</w:t>
            </w:r>
          </w:p>
        </w:tc>
        <w:tc>
          <w:tcPr>
            <w:tcW w:w="1152" w:type="dxa"/>
          </w:tcPr>
          <w:p w14:paraId="6F0E3BA1" w14:textId="77777777" w:rsidR="00D40A6D" w:rsidRPr="00F00ACB" w:rsidRDefault="00D40A6D" w:rsidP="00DA61A4">
            <w:pPr>
              <w:pStyle w:val="NoSpacing"/>
              <w:jc w:val="right"/>
              <w:rPr>
                <w:rFonts w:cstheme="minorHAnsi"/>
                <w:bCs/>
                <w:sz w:val="22"/>
              </w:rPr>
            </w:pPr>
            <w:r w:rsidRPr="00F00ACB">
              <w:rPr>
                <w:rFonts w:cstheme="minorHAnsi"/>
                <w:bCs/>
                <w:sz w:val="22"/>
              </w:rPr>
              <w:t>$3</w:t>
            </w:r>
          </w:p>
        </w:tc>
      </w:tr>
      <w:tr w:rsidR="00D40A6D" w:rsidRPr="00F00ACB" w14:paraId="7EB4606D" w14:textId="77777777" w:rsidTr="00DA61A4">
        <w:tc>
          <w:tcPr>
            <w:tcW w:w="4675" w:type="dxa"/>
            <w:vAlign w:val="center"/>
          </w:tcPr>
          <w:p w14:paraId="2E7660A5" w14:textId="77777777" w:rsidR="00D40A6D" w:rsidRPr="00F00ACB" w:rsidRDefault="00D40A6D" w:rsidP="00DA61A4">
            <w:pPr>
              <w:pStyle w:val="NoSpacing"/>
              <w:rPr>
                <w:rFonts w:eastAsia="Times New Roman" w:cstheme="minorHAnsi"/>
                <w:b/>
                <w:sz w:val="22"/>
              </w:rPr>
            </w:pPr>
          </w:p>
        </w:tc>
        <w:tc>
          <w:tcPr>
            <w:tcW w:w="1152" w:type="dxa"/>
            <w:vAlign w:val="center"/>
          </w:tcPr>
          <w:p w14:paraId="0E66633A" w14:textId="77777777" w:rsidR="00D40A6D" w:rsidRPr="00F00ACB" w:rsidRDefault="00D40A6D" w:rsidP="00DA61A4">
            <w:pPr>
              <w:pStyle w:val="NoSpacing"/>
              <w:jc w:val="right"/>
              <w:rPr>
                <w:rFonts w:eastAsia="Times New Roman" w:cstheme="minorHAnsi"/>
                <w:sz w:val="22"/>
              </w:rPr>
            </w:pPr>
          </w:p>
        </w:tc>
        <w:tc>
          <w:tcPr>
            <w:tcW w:w="1152" w:type="dxa"/>
          </w:tcPr>
          <w:p w14:paraId="08F94DEA" w14:textId="77777777" w:rsidR="00D40A6D" w:rsidRPr="00F00ACB" w:rsidRDefault="00D40A6D" w:rsidP="00DA61A4">
            <w:pPr>
              <w:pStyle w:val="NoSpacing"/>
              <w:jc w:val="right"/>
              <w:rPr>
                <w:rFonts w:eastAsia="Times New Roman" w:cstheme="minorHAnsi"/>
                <w:sz w:val="22"/>
              </w:rPr>
            </w:pPr>
          </w:p>
        </w:tc>
        <w:tc>
          <w:tcPr>
            <w:tcW w:w="1152" w:type="dxa"/>
            <w:vAlign w:val="center"/>
          </w:tcPr>
          <w:p w14:paraId="5F2EB311" w14:textId="77777777" w:rsidR="00D40A6D" w:rsidRPr="00F00ACB" w:rsidRDefault="00D40A6D" w:rsidP="00DA61A4">
            <w:pPr>
              <w:pStyle w:val="NoSpacing"/>
              <w:jc w:val="right"/>
              <w:rPr>
                <w:rFonts w:eastAsia="Times New Roman" w:cstheme="minorHAnsi"/>
                <w:bCs/>
                <w:sz w:val="22"/>
              </w:rPr>
            </w:pPr>
          </w:p>
        </w:tc>
        <w:tc>
          <w:tcPr>
            <w:tcW w:w="1152" w:type="dxa"/>
          </w:tcPr>
          <w:p w14:paraId="1D9881B3" w14:textId="77777777" w:rsidR="00D40A6D" w:rsidRPr="00F00ACB" w:rsidRDefault="00D40A6D" w:rsidP="00DA61A4">
            <w:pPr>
              <w:pStyle w:val="NoSpacing"/>
              <w:jc w:val="right"/>
              <w:rPr>
                <w:rFonts w:cstheme="minorHAnsi"/>
                <w:bCs/>
                <w:sz w:val="22"/>
              </w:rPr>
            </w:pPr>
          </w:p>
        </w:tc>
      </w:tr>
      <w:tr w:rsidR="00D40A6D" w:rsidRPr="00F00ACB" w14:paraId="6A9CA0E1" w14:textId="77777777" w:rsidTr="00DA61A4">
        <w:tc>
          <w:tcPr>
            <w:tcW w:w="4675" w:type="dxa"/>
            <w:vAlign w:val="center"/>
          </w:tcPr>
          <w:p w14:paraId="68E442D6" w14:textId="77777777" w:rsidR="00D40A6D" w:rsidRPr="00F00ACB" w:rsidRDefault="00D40A6D" w:rsidP="00DA61A4">
            <w:pPr>
              <w:pStyle w:val="NoSpacing"/>
              <w:rPr>
                <w:rFonts w:cstheme="minorHAnsi"/>
                <w:bCs/>
                <w:sz w:val="22"/>
              </w:rPr>
            </w:pPr>
            <w:r w:rsidRPr="00F00ACB">
              <w:rPr>
                <w:rFonts w:eastAsia="Times New Roman" w:cstheme="minorHAnsi"/>
                <w:b/>
                <w:sz w:val="22"/>
              </w:rPr>
              <w:t>Army Corps</w:t>
            </w:r>
            <w:r w:rsidRPr="00F00ACB">
              <w:rPr>
                <w:rFonts w:eastAsia="Times New Roman" w:cstheme="minorHAnsi"/>
                <w:sz w:val="22"/>
              </w:rPr>
              <w:t>- Aquatic Plant Control Research</w:t>
            </w:r>
          </w:p>
        </w:tc>
        <w:tc>
          <w:tcPr>
            <w:tcW w:w="1152" w:type="dxa"/>
            <w:vAlign w:val="center"/>
          </w:tcPr>
          <w:p w14:paraId="17E4F4B8"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$7</w:t>
            </w:r>
          </w:p>
        </w:tc>
        <w:tc>
          <w:tcPr>
            <w:tcW w:w="1152" w:type="dxa"/>
          </w:tcPr>
          <w:p w14:paraId="458CFCAD" w14:textId="77777777" w:rsidR="00D40A6D" w:rsidRPr="00F00ACB" w:rsidRDefault="00D40A6D" w:rsidP="00DA61A4">
            <w:pPr>
              <w:pStyle w:val="NoSpacing"/>
              <w:jc w:val="right"/>
              <w:rPr>
                <w:rFonts w:cstheme="minorHAnsi"/>
                <w:bCs/>
                <w:sz w:val="22"/>
              </w:rPr>
            </w:pPr>
            <w:r w:rsidRPr="00F00ACB">
              <w:rPr>
                <w:rFonts w:cstheme="minorHAnsi"/>
                <w:bCs/>
                <w:sz w:val="22"/>
              </w:rPr>
              <w:t>$8</w:t>
            </w:r>
          </w:p>
        </w:tc>
        <w:tc>
          <w:tcPr>
            <w:tcW w:w="1152" w:type="dxa"/>
            <w:vAlign w:val="center"/>
          </w:tcPr>
          <w:p w14:paraId="4CC65DC7" w14:textId="77777777" w:rsidR="00D40A6D" w:rsidRPr="00F00ACB" w:rsidRDefault="00D40A6D" w:rsidP="00DA61A4">
            <w:pPr>
              <w:pStyle w:val="NoSpacing"/>
              <w:jc w:val="right"/>
              <w:rPr>
                <w:rFonts w:cstheme="minorHAnsi"/>
                <w:bCs/>
                <w:sz w:val="22"/>
              </w:rPr>
            </w:pPr>
            <w:r w:rsidRPr="00F00ACB">
              <w:rPr>
                <w:rFonts w:cstheme="minorHAnsi"/>
                <w:bCs/>
                <w:sz w:val="22"/>
              </w:rPr>
              <w:t>$11</w:t>
            </w:r>
          </w:p>
        </w:tc>
        <w:tc>
          <w:tcPr>
            <w:tcW w:w="1152" w:type="dxa"/>
            <w:shd w:val="clear" w:color="auto" w:fill="D9D9D9" w:themeFill="background1" w:themeFillShade="D9"/>
          </w:tcPr>
          <w:p w14:paraId="71086877" w14:textId="77777777" w:rsidR="00D40A6D" w:rsidRPr="00F00ACB" w:rsidRDefault="00D40A6D" w:rsidP="00DA61A4">
            <w:pPr>
              <w:pStyle w:val="NoSpacing"/>
              <w:jc w:val="right"/>
              <w:rPr>
                <w:rFonts w:cstheme="minorHAnsi"/>
                <w:bCs/>
                <w:sz w:val="22"/>
              </w:rPr>
            </w:pPr>
            <w:r w:rsidRPr="00F00ACB">
              <w:rPr>
                <w:rFonts w:cstheme="minorHAnsi"/>
                <w:bCs/>
                <w:sz w:val="22"/>
              </w:rPr>
              <w:t>$14</w:t>
            </w:r>
          </w:p>
        </w:tc>
      </w:tr>
      <w:tr w:rsidR="00D40A6D" w:rsidRPr="00F00ACB" w14:paraId="79D46218" w14:textId="77777777" w:rsidTr="00DA61A4">
        <w:tc>
          <w:tcPr>
            <w:tcW w:w="4675" w:type="dxa"/>
            <w:vAlign w:val="center"/>
          </w:tcPr>
          <w:p w14:paraId="15D4B720" w14:textId="77777777" w:rsidR="00D40A6D" w:rsidRPr="00F00ACB" w:rsidRDefault="00D40A6D" w:rsidP="00DA61A4">
            <w:pPr>
              <w:pStyle w:val="NoSpacing"/>
              <w:rPr>
                <w:rFonts w:cstheme="minorHAnsi"/>
                <w:bCs/>
                <w:sz w:val="22"/>
              </w:rPr>
            </w:pPr>
            <w:r w:rsidRPr="00F00ACB">
              <w:rPr>
                <w:rFonts w:eastAsia="Times New Roman" w:cstheme="minorHAnsi"/>
                <w:b/>
                <w:sz w:val="22"/>
              </w:rPr>
              <w:t>EPA</w:t>
            </w:r>
            <w:r w:rsidRPr="00F00ACB">
              <w:rPr>
                <w:rFonts w:eastAsia="Times New Roman" w:cstheme="minorHAnsi"/>
                <w:sz w:val="22"/>
              </w:rPr>
              <w:t xml:space="preserve"> - Great Lakes Restoration Initiative</w:t>
            </w:r>
          </w:p>
        </w:tc>
        <w:tc>
          <w:tcPr>
            <w:tcW w:w="1152" w:type="dxa"/>
            <w:vAlign w:val="center"/>
          </w:tcPr>
          <w:p w14:paraId="1C8202DF" w14:textId="77777777" w:rsidR="00D40A6D" w:rsidRPr="00F00ACB" w:rsidRDefault="00D40A6D" w:rsidP="00DA61A4">
            <w:pPr>
              <w:pStyle w:val="NoSpacing"/>
              <w:jc w:val="right"/>
              <w:rPr>
                <w:rFonts w:cstheme="minorHAnsi"/>
                <w:bCs/>
                <w:sz w:val="22"/>
              </w:rPr>
            </w:pPr>
            <w:r w:rsidRPr="00F00ACB">
              <w:rPr>
                <w:rFonts w:eastAsia="Times New Roman" w:cstheme="minorHAnsi"/>
                <w:bCs/>
                <w:sz w:val="22"/>
              </w:rPr>
              <w:t>$330</w:t>
            </w:r>
          </w:p>
        </w:tc>
        <w:tc>
          <w:tcPr>
            <w:tcW w:w="1152" w:type="dxa"/>
          </w:tcPr>
          <w:p w14:paraId="42B4D9FC" w14:textId="77777777" w:rsidR="00D40A6D" w:rsidRPr="00F00ACB" w:rsidRDefault="00D40A6D" w:rsidP="00DA61A4">
            <w:pPr>
              <w:pStyle w:val="NoSpacing"/>
              <w:jc w:val="right"/>
              <w:rPr>
                <w:rFonts w:cstheme="minorHAnsi"/>
                <w:bCs/>
                <w:sz w:val="22"/>
              </w:rPr>
            </w:pPr>
            <w:r w:rsidRPr="00F00ACB">
              <w:rPr>
                <w:rFonts w:cstheme="minorHAnsi"/>
                <w:bCs/>
                <w:sz w:val="22"/>
              </w:rPr>
              <w:t>$348</w:t>
            </w:r>
          </w:p>
        </w:tc>
        <w:tc>
          <w:tcPr>
            <w:tcW w:w="1152" w:type="dxa"/>
            <w:shd w:val="clear" w:color="auto" w:fill="D9D9D9" w:themeFill="background1" w:themeFillShade="D9"/>
            <w:vAlign w:val="center"/>
          </w:tcPr>
          <w:p w14:paraId="2F1B827F" w14:textId="77777777" w:rsidR="00D40A6D" w:rsidRPr="00F00ACB" w:rsidRDefault="00D40A6D" w:rsidP="00DA61A4">
            <w:pPr>
              <w:pStyle w:val="NoSpacing"/>
              <w:jc w:val="right"/>
              <w:rPr>
                <w:rFonts w:cstheme="minorHAnsi"/>
                <w:bCs/>
                <w:sz w:val="22"/>
              </w:rPr>
            </w:pPr>
            <w:r w:rsidRPr="00F00ACB">
              <w:rPr>
                <w:rFonts w:cstheme="minorHAnsi"/>
                <w:bCs/>
                <w:sz w:val="22"/>
              </w:rPr>
              <w:t>$368</w:t>
            </w:r>
          </w:p>
        </w:tc>
        <w:tc>
          <w:tcPr>
            <w:tcW w:w="1152" w:type="dxa"/>
          </w:tcPr>
          <w:p w14:paraId="4D6A15D5" w14:textId="77777777" w:rsidR="00D40A6D" w:rsidRPr="00F00ACB" w:rsidRDefault="00D40A6D" w:rsidP="00DA61A4">
            <w:pPr>
              <w:pStyle w:val="NoSpacing"/>
              <w:jc w:val="right"/>
              <w:rPr>
                <w:rFonts w:cstheme="minorHAnsi"/>
                <w:bCs/>
                <w:sz w:val="22"/>
              </w:rPr>
            </w:pPr>
            <w:r w:rsidRPr="00F00ACB">
              <w:rPr>
                <w:rFonts w:cstheme="minorHAnsi"/>
                <w:bCs/>
                <w:sz w:val="22"/>
              </w:rPr>
              <w:t>$358</w:t>
            </w:r>
          </w:p>
        </w:tc>
      </w:tr>
      <w:tr w:rsidR="00D40A6D" w:rsidRPr="00F00ACB" w14:paraId="516EE65E" w14:textId="77777777" w:rsidTr="00DA61A4">
        <w:tc>
          <w:tcPr>
            <w:tcW w:w="4675" w:type="dxa"/>
            <w:vAlign w:val="center"/>
          </w:tcPr>
          <w:p w14:paraId="63C42B20" w14:textId="77777777" w:rsidR="00D40A6D" w:rsidRPr="00F00ACB" w:rsidRDefault="00D40A6D" w:rsidP="00DA61A4">
            <w:pPr>
              <w:pStyle w:val="NoSpacing"/>
              <w:rPr>
                <w:rFonts w:cstheme="minorHAnsi"/>
                <w:bCs/>
                <w:sz w:val="22"/>
              </w:rPr>
            </w:pPr>
            <w:r w:rsidRPr="00F00ACB">
              <w:rPr>
                <w:rFonts w:cstheme="minorHAnsi"/>
                <w:b/>
                <w:sz w:val="22"/>
              </w:rPr>
              <w:t xml:space="preserve">NOAA </w:t>
            </w:r>
            <w:r w:rsidRPr="00F00ACB">
              <w:rPr>
                <w:rFonts w:cstheme="minorHAnsi"/>
                <w:bCs/>
                <w:sz w:val="22"/>
              </w:rPr>
              <w:t>- National Sea Grant College Program</w:t>
            </w:r>
          </w:p>
        </w:tc>
        <w:tc>
          <w:tcPr>
            <w:tcW w:w="1152" w:type="dxa"/>
            <w:vAlign w:val="center"/>
          </w:tcPr>
          <w:p w14:paraId="77B766EE" w14:textId="77777777" w:rsidR="00D40A6D" w:rsidRPr="00F00ACB" w:rsidRDefault="00D40A6D" w:rsidP="00DA61A4">
            <w:pPr>
              <w:pStyle w:val="NoSpacing"/>
              <w:jc w:val="right"/>
              <w:rPr>
                <w:rFonts w:cstheme="minorHAnsi"/>
                <w:bCs/>
                <w:sz w:val="22"/>
              </w:rPr>
            </w:pPr>
            <w:r w:rsidRPr="00F00ACB">
              <w:rPr>
                <w:rFonts w:cstheme="minorHAnsi"/>
                <w:bCs/>
                <w:sz w:val="22"/>
              </w:rPr>
              <w:t>$75</w:t>
            </w:r>
          </w:p>
        </w:tc>
        <w:tc>
          <w:tcPr>
            <w:tcW w:w="1152" w:type="dxa"/>
          </w:tcPr>
          <w:p w14:paraId="51F49F69" w14:textId="77777777" w:rsidR="00D40A6D" w:rsidRPr="00F00ACB" w:rsidRDefault="00D40A6D" w:rsidP="00DA61A4">
            <w:pPr>
              <w:pStyle w:val="NoSpacing"/>
              <w:jc w:val="right"/>
              <w:rPr>
                <w:rFonts w:cstheme="minorHAnsi"/>
                <w:bCs/>
                <w:sz w:val="22"/>
              </w:rPr>
            </w:pPr>
            <w:r w:rsidRPr="00F00ACB">
              <w:rPr>
                <w:rFonts w:cstheme="minorHAnsi"/>
                <w:bCs/>
                <w:sz w:val="22"/>
              </w:rPr>
              <w:t>$76</w:t>
            </w:r>
          </w:p>
        </w:tc>
        <w:tc>
          <w:tcPr>
            <w:tcW w:w="1152" w:type="dxa"/>
            <w:vAlign w:val="center"/>
          </w:tcPr>
          <w:p w14:paraId="30946F2A" w14:textId="77777777" w:rsidR="00D40A6D" w:rsidRPr="00F00ACB" w:rsidRDefault="00D40A6D" w:rsidP="00DA61A4">
            <w:pPr>
              <w:pStyle w:val="NoSpacing"/>
              <w:jc w:val="right"/>
              <w:rPr>
                <w:rFonts w:cstheme="minorHAnsi"/>
                <w:bCs/>
                <w:sz w:val="22"/>
              </w:rPr>
            </w:pPr>
            <w:r w:rsidRPr="00F00ACB">
              <w:rPr>
                <w:rFonts w:cstheme="minorHAnsi"/>
                <w:bCs/>
                <w:sz w:val="22"/>
              </w:rPr>
              <w:t>$82</w:t>
            </w:r>
          </w:p>
        </w:tc>
        <w:tc>
          <w:tcPr>
            <w:tcW w:w="1152" w:type="dxa"/>
            <w:shd w:val="clear" w:color="auto" w:fill="D9D9D9" w:themeFill="background1" w:themeFillShade="D9"/>
          </w:tcPr>
          <w:p w14:paraId="497966F0" w14:textId="77777777" w:rsidR="00D40A6D" w:rsidRPr="00F00ACB" w:rsidRDefault="00D40A6D" w:rsidP="00DA61A4">
            <w:pPr>
              <w:pStyle w:val="NoSpacing"/>
              <w:jc w:val="right"/>
              <w:rPr>
                <w:rFonts w:cstheme="minorHAnsi"/>
                <w:bCs/>
                <w:sz w:val="22"/>
              </w:rPr>
            </w:pPr>
            <w:r w:rsidRPr="00F00ACB">
              <w:rPr>
                <w:rFonts w:cstheme="minorHAnsi"/>
                <w:bCs/>
                <w:sz w:val="22"/>
              </w:rPr>
              <w:t>$90</w:t>
            </w:r>
          </w:p>
        </w:tc>
      </w:tr>
    </w:tbl>
    <w:p w14:paraId="2688948B" w14:textId="77777777" w:rsidR="00D40A6D" w:rsidRPr="00F00ACB" w:rsidRDefault="00D40A6D" w:rsidP="00D40A6D">
      <w:pPr>
        <w:pStyle w:val="NoSpacing"/>
        <w:rPr>
          <w:rFonts w:asciiTheme="minorHAnsi" w:hAnsiTheme="minorHAnsi" w:cstheme="minorHAnsi"/>
          <w:bCs/>
          <w:sz w:val="22"/>
        </w:rPr>
      </w:pPr>
    </w:p>
    <w:p w14:paraId="60B75DA7"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Our work on advocating for the IR-4 Project and the Crop Protection and Pest Management (CPPM) program over the past few years is starting to pay off as we see potential increases for both programs in the FY 2023 appropriations. I continue to advocate for these programs and many others through various means including coalitions and congressional visits.</w:t>
      </w:r>
    </w:p>
    <w:p w14:paraId="7590C29B" w14:textId="77777777" w:rsidR="00D40A6D" w:rsidRPr="00F00ACB" w:rsidRDefault="00D40A6D" w:rsidP="00D40A6D">
      <w:pPr>
        <w:pStyle w:val="NoSpacing"/>
        <w:rPr>
          <w:rFonts w:asciiTheme="minorHAnsi" w:hAnsiTheme="minorHAnsi" w:cstheme="minorHAnsi"/>
          <w:sz w:val="22"/>
        </w:rPr>
      </w:pPr>
    </w:p>
    <w:p w14:paraId="4D86A693" w14:textId="77777777" w:rsidR="00D40A6D" w:rsidRPr="00F00ACB" w:rsidRDefault="00D40A6D" w:rsidP="00D40A6D">
      <w:pPr>
        <w:pStyle w:val="NoSpacing"/>
        <w:rPr>
          <w:rFonts w:asciiTheme="minorHAnsi" w:hAnsiTheme="minorHAnsi" w:cstheme="minorHAnsi"/>
          <w:bCs/>
          <w:sz w:val="22"/>
        </w:rPr>
      </w:pPr>
      <w:r w:rsidRPr="00F00ACB">
        <w:rPr>
          <w:rFonts w:asciiTheme="minorHAnsi" w:hAnsiTheme="minorHAnsi" w:cstheme="minorHAnsi"/>
          <w:sz w:val="22"/>
        </w:rPr>
        <w:t xml:space="preserve">Through the AFRI Coalition, the six </w:t>
      </w:r>
      <w:r w:rsidRPr="00F00ACB">
        <w:rPr>
          <w:rFonts w:asciiTheme="minorHAnsi" w:hAnsiTheme="minorHAnsi" w:cstheme="minorHAnsi"/>
          <w:bCs/>
          <w:sz w:val="22"/>
        </w:rPr>
        <w:t xml:space="preserve">National and Regional Weed Science Societies joined other scientific societies and organizations in </w:t>
      </w:r>
      <w:hyperlink r:id="rId12" w:history="1">
        <w:r w:rsidRPr="00F00ACB">
          <w:rPr>
            <w:rStyle w:val="Hyperlink"/>
            <w:rFonts w:asciiTheme="minorHAnsi" w:hAnsiTheme="minorHAnsi" w:cstheme="minorHAnsi"/>
            <w:bCs/>
            <w:sz w:val="22"/>
          </w:rPr>
          <w:t>supporting</w:t>
        </w:r>
      </w:hyperlink>
      <w:r w:rsidRPr="00F00ACB">
        <w:rPr>
          <w:rFonts w:asciiTheme="minorHAnsi" w:hAnsiTheme="minorHAnsi" w:cstheme="minorHAnsi"/>
          <w:bCs/>
          <w:sz w:val="22"/>
        </w:rPr>
        <w:t xml:space="preserve"> Congressional funding for the USDA AFRI Competitive Grants Program at its authorized level of $700 million in FY 2023.  </w:t>
      </w:r>
    </w:p>
    <w:p w14:paraId="41B12F64" w14:textId="77777777" w:rsidR="00D40A6D" w:rsidRPr="00F00ACB" w:rsidRDefault="00D40A6D" w:rsidP="00D40A6D">
      <w:pPr>
        <w:pStyle w:val="NoSpacing"/>
        <w:rPr>
          <w:rFonts w:asciiTheme="minorHAnsi" w:hAnsiTheme="minorHAnsi" w:cstheme="minorHAnsi"/>
          <w:bCs/>
          <w:sz w:val="22"/>
        </w:rPr>
      </w:pPr>
    </w:p>
    <w:p w14:paraId="4573EEF0"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Likewise, through the Friends of ARS Coalition, the six National and Regional Weed Science Societies joined other stakeholder organizations in </w:t>
      </w:r>
      <w:hyperlink r:id="rId13" w:history="1">
        <w:r w:rsidRPr="00F00ACB">
          <w:rPr>
            <w:rStyle w:val="Hyperlink"/>
            <w:rFonts w:asciiTheme="minorHAnsi" w:hAnsiTheme="minorHAnsi" w:cstheme="minorHAnsi"/>
            <w:sz w:val="22"/>
          </w:rPr>
          <w:t>urging</w:t>
        </w:r>
      </w:hyperlink>
      <w:r w:rsidRPr="00F00ACB">
        <w:rPr>
          <w:rFonts w:asciiTheme="minorHAnsi" w:hAnsiTheme="minorHAnsi" w:cstheme="minorHAnsi"/>
          <w:sz w:val="22"/>
        </w:rPr>
        <w:t xml:space="preserve"> House and Senate Appropriators to provide at least $1.9 billion for salaries and expenses at USDA-ARS in FY 2023. </w:t>
      </w:r>
    </w:p>
    <w:p w14:paraId="0BA23E57" w14:textId="77777777" w:rsidR="00D40A6D" w:rsidRPr="00F00ACB" w:rsidRDefault="00D40A6D" w:rsidP="00D40A6D">
      <w:pPr>
        <w:pStyle w:val="NoSpacing"/>
        <w:rPr>
          <w:rFonts w:asciiTheme="minorHAnsi" w:hAnsiTheme="minorHAnsi" w:cstheme="minorHAnsi"/>
          <w:bCs/>
          <w:i/>
          <w:iCs/>
          <w:sz w:val="22"/>
        </w:rPr>
      </w:pPr>
    </w:p>
    <w:p w14:paraId="6A3E3837"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There is also appropriations report language in both the House and Senate for a regionally focused </w:t>
      </w:r>
      <w:r w:rsidRPr="00F00ACB">
        <w:rPr>
          <w:rFonts w:asciiTheme="minorHAnsi" w:hAnsiTheme="minorHAnsi" w:cstheme="minorHAnsi"/>
          <w:b/>
          <w:bCs/>
          <w:sz w:val="22"/>
        </w:rPr>
        <w:t>Herbicide Resistance Initiative</w:t>
      </w:r>
      <w:r w:rsidRPr="00F00ACB">
        <w:rPr>
          <w:rFonts w:asciiTheme="minorHAnsi" w:hAnsiTheme="minorHAnsi" w:cstheme="minorHAnsi"/>
          <w:sz w:val="22"/>
        </w:rPr>
        <w:t xml:space="preserve"> for the Pacific Northwest. In FY 2022, $2 million was allocated to “</w:t>
      </w:r>
      <w:r w:rsidRPr="00F00ACB">
        <w:rPr>
          <w:rFonts w:asciiTheme="minorHAnsi" w:hAnsiTheme="minorHAnsi" w:cstheme="minorHAnsi"/>
          <w:i/>
          <w:iCs/>
          <w:sz w:val="22"/>
        </w:rPr>
        <w:t>support research to address weed management strongly affecting the long-term economic sustainability of food systems in collaboration with USDA-ARS, research institutions, and stakeholder support”</w:t>
      </w:r>
      <w:r w:rsidRPr="00F00ACB">
        <w:rPr>
          <w:rFonts w:asciiTheme="minorHAnsi" w:hAnsiTheme="minorHAnsi" w:cstheme="minorHAnsi"/>
          <w:sz w:val="22"/>
        </w:rPr>
        <w:t xml:space="preserve">. </w:t>
      </w:r>
    </w:p>
    <w:p w14:paraId="6FFF810D" w14:textId="77777777" w:rsidR="00D40A6D" w:rsidRPr="00F00ACB" w:rsidRDefault="00D40A6D" w:rsidP="00D40A6D">
      <w:pPr>
        <w:pStyle w:val="NoSpacing"/>
        <w:rPr>
          <w:rFonts w:asciiTheme="minorHAnsi" w:hAnsiTheme="minorHAnsi" w:cstheme="minorHAnsi"/>
          <w:sz w:val="22"/>
        </w:rPr>
      </w:pPr>
    </w:p>
    <w:p w14:paraId="3806BF37"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Getting APHIS PPQ to Spend Money on Federal Noxious Weeds</w:t>
      </w:r>
    </w:p>
    <w:p w14:paraId="75E2859B"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Dr. Mark Davidson was appointed to lead APHIS Plant Protection and Quarantine (PPQ) in May 2022. APHIS PPQ’s primary role is to safeguard U.S. agriculture and natural resources against the entry, establishment, and spread of pests and diseases. In July I met with Dr. Davidson and Samantha Simon to discuss APHIS PPQ’s lack of focus on federal noxious weeds. Joining me on the meeting were WSSA President Stanley Culpepper and Jacob Barney, WSSA Noxious and Invasive Weeds Committee Chair.  </w:t>
      </w:r>
    </w:p>
    <w:p w14:paraId="0E2C8957" w14:textId="77777777" w:rsidR="00D40A6D" w:rsidRPr="00F00ACB" w:rsidRDefault="00D40A6D" w:rsidP="00D40A6D">
      <w:pPr>
        <w:pStyle w:val="NoSpacing"/>
        <w:rPr>
          <w:rFonts w:asciiTheme="minorHAnsi" w:hAnsiTheme="minorHAnsi" w:cstheme="minorHAnsi"/>
          <w:sz w:val="22"/>
        </w:rPr>
      </w:pPr>
    </w:p>
    <w:p w14:paraId="5D9D9629"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We kindly reminded them that widespread weeds like </w:t>
      </w:r>
      <w:r w:rsidRPr="00F00ACB">
        <w:rPr>
          <w:rFonts w:asciiTheme="minorHAnsi" w:hAnsiTheme="minorHAnsi" w:cstheme="minorHAnsi"/>
          <w:bCs/>
          <w:sz w:val="22"/>
        </w:rPr>
        <w:t xml:space="preserve">hydrilla and </w:t>
      </w:r>
      <w:proofErr w:type="spellStart"/>
      <w:r w:rsidRPr="00F00ACB">
        <w:rPr>
          <w:rFonts w:asciiTheme="minorHAnsi" w:hAnsiTheme="minorHAnsi" w:cstheme="minorHAnsi"/>
          <w:bCs/>
          <w:sz w:val="22"/>
        </w:rPr>
        <w:t>cogongrass</w:t>
      </w:r>
      <w:proofErr w:type="spellEnd"/>
      <w:r w:rsidRPr="00F00ACB">
        <w:rPr>
          <w:rFonts w:asciiTheme="minorHAnsi" w:hAnsiTheme="minorHAnsi" w:cstheme="minorHAnsi"/>
          <w:bCs/>
          <w:sz w:val="22"/>
        </w:rPr>
        <w:t xml:space="preserve"> are federally listed noxious weeds for which APHIS PPQ has responsibility for managing.</w:t>
      </w:r>
      <w:r w:rsidRPr="00F00ACB">
        <w:rPr>
          <w:rFonts w:asciiTheme="minorHAnsi" w:hAnsiTheme="minorHAnsi" w:cstheme="minorHAnsi"/>
          <w:b/>
          <w:sz w:val="22"/>
        </w:rPr>
        <w:t xml:space="preserve"> </w:t>
      </w:r>
      <w:r w:rsidRPr="00F00ACB">
        <w:rPr>
          <w:rFonts w:asciiTheme="minorHAnsi" w:hAnsiTheme="minorHAnsi" w:cstheme="minorHAnsi"/>
          <w:sz w:val="22"/>
        </w:rPr>
        <w:t xml:space="preserve">We discussed the new strain of hydrilla in the Connecticut River and its potential to spread into the Great Lakes. While APHIS has active permits for two hydrilla biocontrol agents, </w:t>
      </w:r>
      <w:proofErr w:type="spellStart"/>
      <w:r w:rsidRPr="00F00ACB">
        <w:rPr>
          <w:rFonts w:asciiTheme="minorHAnsi" w:hAnsiTheme="minorHAnsi" w:cstheme="minorHAnsi"/>
          <w:i/>
          <w:sz w:val="22"/>
        </w:rPr>
        <w:t>Hydrellia</w:t>
      </w:r>
      <w:proofErr w:type="spellEnd"/>
      <w:r w:rsidRPr="00F00ACB">
        <w:rPr>
          <w:rFonts w:asciiTheme="minorHAnsi" w:hAnsiTheme="minorHAnsi" w:cstheme="minorHAnsi"/>
          <w:i/>
          <w:sz w:val="22"/>
        </w:rPr>
        <w:t xml:space="preserve"> </w:t>
      </w:r>
      <w:proofErr w:type="spellStart"/>
      <w:r w:rsidRPr="00F00ACB">
        <w:rPr>
          <w:rFonts w:asciiTheme="minorHAnsi" w:hAnsiTheme="minorHAnsi" w:cstheme="minorHAnsi"/>
          <w:i/>
          <w:sz w:val="22"/>
        </w:rPr>
        <w:t>balciunasi</w:t>
      </w:r>
      <w:proofErr w:type="spellEnd"/>
      <w:r w:rsidRPr="00F00ACB">
        <w:rPr>
          <w:rFonts w:asciiTheme="minorHAnsi" w:hAnsiTheme="minorHAnsi" w:cstheme="minorHAnsi"/>
          <w:sz w:val="22"/>
        </w:rPr>
        <w:t xml:space="preserve"> and </w:t>
      </w:r>
      <w:proofErr w:type="spellStart"/>
      <w:r w:rsidRPr="00F00ACB">
        <w:rPr>
          <w:rFonts w:asciiTheme="minorHAnsi" w:hAnsiTheme="minorHAnsi" w:cstheme="minorHAnsi"/>
          <w:i/>
          <w:sz w:val="22"/>
        </w:rPr>
        <w:t>Hydrellia</w:t>
      </w:r>
      <w:proofErr w:type="spellEnd"/>
      <w:r w:rsidRPr="00F00ACB">
        <w:rPr>
          <w:rFonts w:asciiTheme="minorHAnsi" w:hAnsiTheme="minorHAnsi" w:cstheme="minorHAnsi"/>
          <w:i/>
          <w:sz w:val="22"/>
        </w:rPr>
        <w:t xml:space="preserve"> </w:t>
      </w:r>
      <w:proofErr w:type="spellStart"/>
      <w:r w:rsidRPr="00F00ACB">
        <w:rPr>
          <w:rFonts w:asciiTheme="minorHAnsi" w:hAnsiTheme="minorHAnsi" w:cstheme="minorHAnsi"/>
          <w:i/>
          <w:sz w:val="22"/>
        </w:rPr>
        <w:t>pakistanae</w:t>
      </w:r>
      <w:proofErr w:type="spellEnd"/>
      <w:r w:rsidRPr="00F00ACB">
        <w:rPr>
          <w:rFonts w:asciiTheme="minorHAnsi" w:hAnsiTheme="minorHAnsi" w:cstheme="minorHAnsi"/>
          <w:sz w:val="22"/>
        </w:rPr>
        <w:t xml:space="preserve">, they </w:t>
      </w:r>
      <w:r w:rsidRPr="00F00ACB">
        <w:rPr>
          <w:rFonts w:asciiTheme="minorHAnsi" w:hAnsiTheme="minorHAnsi" w:cstheme="minorHAnsi"/>
          <w:bCs/>
          <w:sz w:val="22"/>
        </w:rPr>
        <w:t>do not have a current program for</w:t>
      </w:r>
      <w:r w:rsidRPr="00F00ACB">
        <w:rPr>
          <w:rFonts w:asciiTheme="minorHAnsi" w:hAnsiTheme="minorHAnsi" w:cstheme="minorHAnsi"/>
          <w:sz w:val="22"/>
        </w:rPr>
        <w:t xml:space="preserve"> the control and management of hydrilla. </w:t>
      </w:r>
    </w:p>
    <w:p w14:paraId="01968EA5" w14:textId="77777777" w:rsidR="00D40A6D" w:rsidRPr="00F00ACB" w:rsidRDefault="00D40A6D" w:rsidP="00D40A6D">
      <w:pPr>
        <w:pStyle w:val="NoSpacing"/>
        <w:rPr>
          <w:rFonts w:asciiTheme="minorHAnsi" w:hAnsiTheme="minorHAnsi" w:cstheme="minorHAnsi"/>
          <w:sz w:val="22"/>
        </w:rPr>
      </w:pPr>
    </w:p>
    <w:p w14:paraId="07EB0B10"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For the time being, APHIS PPQ pointed us to funding available under the </w:t>
      </w:r>
      <w:hyperlink r:id="rId14" w:history="1">
        <w:r w:rsidRPr="00F00ACB">
          <w:rPr>
            <w:rStyle w:val="Hyperlink"/>
            <w:rFonts w:asciiTheme="minorHAnsi" w:hAnsiTheme="minorHAnsi" w:cstheme="minorHAnsi"/>
            <w:sz w:val="22"/>
          </w:rPr>
          <w:t>Plant Protection Act section 7721</w:t>
        </w:r>
      </w:hyperlink>
      <w:r w:rsidRPr="00F00ACB">
        <w:rPr>
          <w:rFonts w:asciiTheme="minorHAnsi" w:hAnsiTheme="minorHAnsi" w:cstheme="minorHAnsi"/>
          <w:sz w:val="22"/>
        </w:rPr>
        <w:t xml:space="preserve"> where you can find information about the Plant Pest and Disease Management and Disaster Prevention Program (PPDMDPP).  Key contacts for PPDMDPP are Van Pichler, who is the National Policy Advisor for PPA 7721. She can advise you regarding reviewers for project suggestions for PPDMDPP. Also, Christa </w:t>
      </w:r>
      <w:proofErr w:type="spellStart"/>
      <w:r w:rsidRPr="00F00ACB">
        <w:rPr>
          <w:rFonts w:asciiTheme="minorHAnsi" w:hAnsiTheme="minorHAnsi" w:cstheme="minorHAnsi"/>
          <w:sz w:val="22"/>
        </w:rPr>
        <w:t>Speekmann</w:t>
      </w:r>
      <w:proofErr w:type="spellEnd"/>
      <w:r w:rsidRPr="00F00ACB">
        <w:rPr>
          <w:rFonts w:asciiTheme="minorHAnsi" w:hAnsiTheme="minorHAnsi" w:cstheme="minorHAnsi"/>
          <w:sz w:val="22"/>
        </w:rPr>
        <w:t>, who is the Director for Pest Evaluation and Response for PPA 7721 portfolio.</w:t>
      </w:r>
    </w:p>
    <w:p w14:paraId="5F14245A" w14:textId="77777777" w:rsidR="00D40A6D" w:rsidRPr="00F00ACB" w:rsidRDefault="00D40A6D" w:rsidP="00D40A6D">
      <w:pPr>
        <w:pStyle w:val="NoSpacing"/>
        <w:rPr>
          <w:rFonts w:asciiTheme="minorHAnsi" w:hAnsiTheme="minorHAnsi" w:cstheme="minorHAnsi"/>
          <w:sz w:val="22"/>
        </w:rPr>
      </w:pPr>
    </w:p>
    <w:p w14:paraId="22C3773D"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b/>
          <w:bCs/>
          <w:sz w:val="22"/>
          <w:u w:val="single"/>
        </w:rPr>
        <w:t>2023 Farm Bill</w:t>
      </w:r>
      <w:r w:rsidRPr="00F00ACB">
        <w:rPr>
          <w:rFonts w:asciiTheme="minorHAnsi" w:hAnsiTheme="minorHAnsi" w:cstheme="minorHAnsi"/>
          <w:sz w:val="22"/>
        </w:rPr>
        <w:br/>
        <w:t>Work will progress rapidly for the 2023 Farm Bill with the 118</w:t>
      </w:r>
      <w:r w:rsidRPr="00F00ACB">
        <w:rPr>
          <w:rFonts w:asciiTheme="minorHAnsi" w:hAnsiTheme="minorHAnsi" w:cstheme="minorHAnsi"/>
          <w:sz w:val="22"/>
          <w:vertAlign w:val="superscript"/>
        </w:rPr>
        <w:t>th</w:t>
      </w:r>
      <w:r w:rsidRPr="00F00ACB">
        <w:rPr>
          <w:rFonts w:asciiTheme="minorHAnsi" w:hAnsiTheme="minorHAnsi" w:cstheme="minorHAnsi"/>
          <w:sz w:val="22"/>
        </w:rPr>
        <w:t xml:space="preserve"> Congress starting in January. With the November election results giving each party a very small majority in the House and Senate in a divided Congress, passing a Farm Bill will require significant intra-party compromise. </w:t>
      </w:r>
    </w:p>
    <w:p w14:paraId="3FC2158F"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I am working with the National Coalition for Food and Agricultural Research (NCFAR) and the Supporters of Ag Research (</w:t>
      </w:r>
      <w:proofErr w:type="spellStart"/>
      <w:r w:rsidRPr="00F00ACB">
        <w:rPr>
          <w:rFonts w:asciiTheme="minorHAnsi" w:hAnsiTheme="minorHAnsi" w:cstheme="minorHAnsi"/>
          <w:sz w:val="22"/>
        </w:rPr>
        <w:t>SoAR</w:t>
      </w:r>
      <w:proofErr w:type="spellEnd"/>
      <w:r w:rsidRPr="00F00ACB">
        <w:rPr>
          <w:rFonts w:asciiTheme="minorHAnsi" w:hAnsiTheme="minorHAnsi" w:cstheme="minorHAnsi"/>
          <w:sz w:val="22"/>
        </w:rPr>
        <w:t xml:space="preserve">) on talking points for use in support of ag research in the Farm Bill. Collectively, we are recommending an </w:t>
      </w:r>
      <w:r w:rsidRPr="00F00ACB">
        <w:rPr>
          <w:rFonts w:asciiTheme="minorHAnsi" w:hAnsiTheme="minorHAnsi" w:cstheme="minorHAnsi"/>
          <w:b/>
          <w:bCs/>
          <w:sz w:val="22"/>
        </w:rPr>
        <w:t>increase of $5 billion</w:t>
      </w:r>
      <w:r w:rsidRPr="00F00ACB">
        <w:rPr>
          <w:rFonts w:asciiTheme="minorHAnsi" w:hAnsiTheme="minorHAnsi" w:cstheme="minorHAnsi"/>
          <w:sz w:val="22"/>
        </w:rPr>
        <w:t xml:space="preserve"> allocated to </w:t>
      </w:r>
      <w:proofErr w:type="gramStart"/>
      <w:r w:rsidRPr="00F00ACB">
        <w:rPr>
          <w:rFonts w:asciiTheme="minorHAnsi" w:hAnsiTheme="minorHAnsi" w:cstheme="minorHAnsi"/>
          <w:sz w:val="22"/>
        </w:rPr>
        <w:t>agricultural</w:t>
      </w:r>
      <w:proofErr w:type="gramEnd"/>
    </w:p>
    <w:p w14:paraId="13C1E3D9"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research in the 2023 Farm Bill.</w:t>
      </w:r>
    </w:p>
    <w:p w14:paraId="104EA798" w14:textId="77777777" w:rsidR="00D40A6D" w:rsidRPr="00F00ACB" w:rsidRDefault="00D40A6D" w:rsidP="00D40A6D">
      <w:pPr>
        <w:pStyle w:val="NoSpacing"/>
        <w:rPr>
          <w:rFonts w:asciiTheme="minorHAnsi" w:hAnsiTheme="minorHAnsi" w:cstheme="minorHAnsi"/>
          <w:sz w:val="22"/>
        </w:rPr>
      </w:pPr>
    </w:p>
    <w:p w14:paraId="348028B1"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sz w:val="22"/>
        </w:rPr>
        <w:t xml:space="preserve">I have also worked with NAISMA to advance </w:t>
      </w:r>
      <w:hyperlink r:id="rId15" w:history="1">
        <w:r w:rsidRPr="00F00ACB">
          <w:rPr>
            <w:rStyle w:val="Hyperlink"/>
            <w:rFonts w:asciiTheme="minorHAnsi" w:hAnsiTheme="minorHAnsi" w:cstheme="minorHAnsi"/>
            <w:sz w:val="22"/>
          </w:rPr>
          <w:t>four invasive species policies</w:t>
        </w:r>
      </w:hyperlink>
      <w:r w:rsidRPr="00F00ACB">
        <w:rPr>
          <w:rFonts w:asciiTheme="minorHAnsi" w:hAnsiTheme="minorHAnsi" w:cstheme="minorHAnsi"/>
          <w:sz w:val="22"/>
        </w:rPr>
        <w:t xml:space="preserve"> for the 2023 Farm Bill. Our top recommendation is to update the definition of plant pest to include all noxious weeds, not just parasitic plants.  </w:t>
      </w:r>
    </w:p>
    <w:p w14:paraId="33A5EA2A" w14:textId="77777777" w:rsidR="00D40A6D" w:rsidRPr="00F00ACB" w:rsidRDefault="00D40A6D" w:rsidP="00D40A6D">
      <w:pPr>
        <w:pStyle w:val="NoSpacing"/>
        <w:rPr>
          <w:rFonts w:asciiTheme="minorHAnsi" w:hAnsiTheme="minorHAnsi" w:cstheme="minorHAnsi"/>
          <w:b/>
          <w:bCs/>
          <w:sz w:val="22"/>
          <w:u w:val="single"/>
        </w:rPr>
      </w:pPr>
    </w:p>
    <w:p w14:paraId="7F151B41"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WSSA Committee Work</w:t>
      </w:r>
    </w:p>
    <w:p w14:paraId="67C3902F"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In addition to leading the Science Policy Committee, I continue to work with numerous WSSA committees on various weed science issues. This includes multiple press releases with the </w:t>
      </w:r>
      <w:r w:rsidRPr="00F00ACB">
        <w:rPr>
          <w:rFonts w:asciiTheme="minorHAnsi" w:hAnsiTheme="minorHAnsi" w:cstheme="minorHAnsi"/>
          <w:b/>
          <w:bCs/>
          <w:sz w:val="22"/>
        </w:rPr>
        <w:t>Public Awareness Committee</w:t>
      </w:r>
      <w:r w:rsidRPr="00F00ACB">
        <w:rPr>
          <w:rFonts w:asciiTheme="minorHAnsi" w:hAnsiTheme="minorHAnsi" w:cstheme="minorHAnsi"/>
          <w:sz w:val="22"/>
        </w:rPr>
        <w:t xml:space="preserve"> (E13), updating WSSA’s composite list of weeds through the </w:t>
      </w:r>
      <w:r w:rsidRPr="00F00ACB">
        <w:rPr>
          <w:rFonts w:asciiTheme="minorHAnsi" w:hAnsiTheme="minorHAnsi" w:cstheme="minorHAnsi"/>
          <w:b/>
          <w:bCs/>
          <w:sz w:val="22"/>
        </w:rPr>
        <w:t>Standardized Plant Names Committee</w:t>
      </w:r>
      <w:r w:rsidRPr="00F00ACB">
        <w:rPr>
          <w:rFonts w:asciiTheme="minorHAnsi" w:hAnsiTheme="minorHAnsi" w:cstheme="minorHAnsi"/>
          <w:sz w:val="22"/>
        </w:rPr>
        <w:t xml:space="preserve"> (P23), drafting and disseminating the weed research priorities survey through the </w:t>
      </w:r>
      <w:r w:rsidRPr="00F00ACB">
        <w:rPr>
          <w:rFonts w:asciiTheme="minorHAnsi" w:hAnsiTheme="minorHAnsi" w:cstheme="minorHAnsi"/>
          <w:b/>
          <w:bCs/>
          <w:sz w:val="22"/>
        </w:rPr>
        <w:t>Research Priorities Committee</w:t>
      </w:r>
      <w:r w:rsidRPr="00F00ACB">
        <w:rPr>
          <w:rFonts w:asciiTheme="minorHAnsi" w:hAnsiTheme="minorHAnsi" w:cstheme="minorHAnsi"/>
          <w:sz w:val="22"/>
        </w:rPr>
        <w:t xml:space="preserve"> (E6), helping coordinate a CAST issue paper on invasive weeds through the </w:t>
      </w:r>
      <w:r w:rsidRPr="00F00ACB">
        <w:rPr>
          <w:rFonts w:asciiTheme="minorHAnsi" w:hAnsiTheme="minorHAnsi" w:cstheme="minorHAnsi"/>
          <w:b/>
          <w:bCs/>
          <w:sz w:val="22"/>
        </w:rPr>
        <w:t>Noxious and Invasive Weeds and Biocontrol Committee</w:t>
      </w:r>
      <w:r w:rsidRPr="00F00ACB">
        <w:rPr>
          <w:rFonts w:asciiTheme="minorHAnsi" w:hAnsiTheme="minorHAnsi" w:cstheme="minorHAnsi"/>
          <w:sz w:val="22"/>
        </w:rPr>
        <w:t xml:space="preserve"> (E4), and helping assimilate information on </w:t>
      </w:r>
      <w:r w:rsidRPr="00F00ACB">
        <w:rPr>
          <w:rFonts w:asciiTheme="minorHAnsi" w:hAnsiTheme="minorHAnsi" w:cstheme="minorHAnsi"/>
          <w:sz w:val="22"/>
        </w:rPr>
        <w:lastRenderedPageBreak/>
        <w:t xml:space="preserve">how the Endangered Species Act (ESA) impacts agriculture, the environment, and WSSA through the new </w:t>
      </w:r>
      <w:r w:rsidRPr="00F00ACB">
        <w:rPr>
          <w:rFonts w:asciiTheme="minorHAnsi" w:hAnsiTheme="minorHAnsi" w:cstheme="minorHAnsi"/>
          <w:b/>
          <w:bCs/>
          <w:sz w:val="22"/>
        </w:rPr>
        <w:t>Endangered Species Act Committee</w:t>
      </w:r>
      <w:r w:rsidRPr="00F00ACB">
        <w:rPr>
          <w:rFonts w:asciiTheme="minorHAnsi" w:hAnsiTheme="minorHAnsi" w:cstheme="minorHAnsi"/>
          <w:sz w:val="22"/>
        </w:rPr>
        <w:t xml:space="preserve">. </w:t>
      </w:r>
    </w:p>
    <w:p w14:paraId="547F59C7" w14:textId="77777777" w:rsidR="00D40A6D" w:rsidRPr="00F00ACB" w:rsidRDefault="00D40A6D" w:rsidP="00D40A6D">
      <w:pPr>
        <w:pStyle w:val="NoSpacing"/>
        <w:rPr>
          <w:rFonts w:asciiTheme="minorHAnsi" w:hAnsiTheme="minorHAnsi" w:cstheme="minorHAnsi"/>
          <w:b/>
          <w:bCs/>
          <w:sz w:val="22"/>
          <w:u w:val="single"/>
        </w:rPr>
      </w:pPr>
    </w:p>
    <w:p w14:paraId="34A4070D"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Endangered Species Act Compliance</w:t>
      </w:r>
    </w:p>
    <w:p w14:paraId="13AF5CCF"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The new WSSA Endangered Species Act (ESA) Committee, chaired by Bill Chism, continues to work on a symposium/workshop at the WSSA annual meeting to determine how weed scientists can provide useful science-based information to regulators for ESA compliance. There are approximately 1,700 endangered species of which approximately 900 are plants, plus another 700 critical habitats (mostly plants). It is anticipated that glyphosate will impact almost all of those. </w:t>
      </w:r>
    </w:p>
    <w:p w14:paraId="498837EE" w14:textId="77777777" w:rsidR="00D40A6D" w:rsidRPr="00F00ACB" w:rsidRDefault="00D40A6D" w:rsidP="00D40A6D">
      <w:pPr>
        <w:pStyle w:val="NoSpacing"/>
        <w:rPr>
          <w:rFonts w:asciiTheme="minorHAnsi" w:hAnsiTheme="minorHAnsi" w:cstheme="minorHAnsi"/>
          <w:sz w:val="22"/>
        </w:rPr>
      </w:pPr>
    </w:p>
    <w:p w14:paraId="09D69149"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On November 16, the EPA released an </w:t>
      </w:r>
      <w:hyperlink r:id="rId16" w:history="1">
        <w:r w:rsidRPr="00F00ACB">
          <w:rPr>
            <w:rStyle w:val="Hyperlink"/>
            <w:rFonts w:asciiTheme="minorHAnsi" w:hAnsiTheme="minorHAnsi" w:cstheme="minorHAnsi"/>
            <w:sz w:val="22"/>
          </w:rPr>
          <w:t>Updated ESA Workplan</w:t>
        </w:r>
      </w:hyperlink>
      <w:r w:rsidRPr="00F00ACB">
        <w:rPr>
          <w:rFonts w:asciiTheme="minorHAnsi" w:hAnsiTheme="minorHAnsi" w:cstheme="minorHAnsi"/>
          <w:sz w:val="22"/>
        </w:rPr>
        <w:t xml:space="preserve"> that provides more detail about how EPA plans to impose various mitigation measures that will be required on pesticide labels to meet its ESA obligations when registering a pesticide. There are concerns about some of the mitigation options such as “buffers to reduce pesticide drift and water runoff” or “do not use when rain is expected in the next 48 hours” -- which raises other issues such as what or how compliance might be proven or enforced.</w:t>
      </w:r>
    </w:p>
    <w:p w14:paraId="07905F9C" w14:textId="77777777" w:rsidR="00D40A6D" w:rsidRPr="00F00ACB" w:rsidRDefault="00D40A6D" w:rsidP="00D40A6D">
      <w:pPr>
        <w:pStyle w:val="NoSpacing"/>
        <w:rPr>
          <w:rFonts w:asciiTheme="minorHAnsi" w:hAnsiTheme="minorHAnsi" w:cstheme="minorHAnsi"/>
          <w:sz w:val="22"/>
        </w:rPr>
      </w:pPr>
    </w:p>
    <w:p w14:paraId="48B09F17"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EPA has stated previously as part of its earlier Workplan document, issued in April 2022, that using the present approaches EPA would complete only 5 percent of the ESA required reviews in about 18 years -- implying that the current approach would take about 360 years to complete. This next iteration of the Workplan, describing “early mitigation” strategies, is designed to reduce this unacceptable timeframe (360 years), but is likely to lead to fears among some stakeholders that in a “rush” to complete this work, EPA will make overly conservative label restrictions and reduce availability of the pesticide without increased species protections. </w:t>
      </w:r>
    </w:p>
    <w:p w14:paraId="3AD410C5" w14:textId="77777777" w:rsidR="00D40A6D" w:rsidRPr="00F00ACB" w:rsidRDefault="00D40A6D" w:rsidP="00D40A6D">
      <w:pPr>
        <w:pStyle w:val="NoSpacing"/>
        <w:rPr>
          <w:rFonts w:asciiTheme="minorHAnsi" w:hAnsiTheme="minorHAnsi" w:cstheme="minorHAnsi"/>
          <w:sz w:val="22"/>
        </w:rPr>
      </w:pPr>
    </w:p>
    <w:p w14:paraId="7494201E"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The ESA Workplan Update also describes initiatives that, according to EPA, will help it and other federal agencies improve approaches to mitigation under the ESA and improve the interagency consultation process outlined in the ESA Workplan. These initiatives include EPA’s work to </w:t>
      </w:r>
      <w:hyperlink r:id="rId17" w:history="1">
        <w:r w:rsidRPr="00F00ACB">
          <w:rPr>
            <w:rStyle w:val="Hyperlink"/>
            <w:rFonts w:asciiTheme="minorHAnsi" w:hAnsiTheme="minorHAnsi" w:cstheme="minorHAnsi"/>
            <w:sz w:val="22"/>
          </w:rPr>
          <w:t>identify ESA mitigation measures for pilot species</w:t>
        </w:r>
      </w:hyperlink>
      <w:r w:rsidRPr="00F00ACB">
        <w:rPr>
          <w:rFonts w:asciiTheme="minorHAnsi" w:hAnsiTheme="minorHAnsi" w:cstheme="minorHAnsi"/>
          <w:sz w:val="22"/>
        </w:rPr>
        <w:t>, incorporate early ESA mitigation measures for groups of pesticides (</w:t>
      </w:r>
      <w:r w:rsidRPr="00F00ACB">
        <w:rPr>
          <w:rStyle w:val="Emphasis"/>
          <w:rFonts w:asciiTheme="minorHAnsi" w:hAnsiTheme="minorHAnsi" w:cstheme="minorHAnsi"/>
          <w:sz w:val="22"/>
        </w:rPr>
        <w:t>e.g.</w:t>
      </w:r>
      <w:r w:rsidRPr="00F00ACB">
        <w:rPr>
          <w:rFonts w:asciiTheme="minorHAnsi" w:hAnsiTheme="minorHAnsi" w:cstheme="minorHAnsi"/>
          <w:sz w:val="22"/>
        </w:rPr>
        <w:t>, herbicides), and develop region-specific ESA mitigations.</w:t>
      </w:r>
    </w:p>
    <w:p w14:paraId="71A114D5"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b/>
          <w:bCs/>
          <w:sz w:val="22"/>
        </w:rPr>
        <w:t>Comments</w:t>
      </w:r>
      <w:r w:rsidRPr="00F00ACB">
        <w:rPr>
          <w:rFonts w:asciiTheme="minorHAnsi" w:hAnsiTheme="minorHAnsi" w:cstheme="minorHAnsi"/>
          <w:sz w:val="22"/>
        </w:rPr>
        <w:t xml:space="preserve"> on the proposed set of interim mitigation measures and the proposed revisions to label language included in the Workplan Update appendix are due on or before </w:t>
      </w:r>
      <w:r w:rsidRPr="00F00ACB">
        <w:rPr>
          <w:rStyle w:val="Strong"/>
          <w:rFonts w:asciiTheme="minorHAnsi" w:hAnsiTheme="minorHAnsi" w:cstheme="minorHAnsi"/>
          <w:sz w:val="22"/>
        </w:rPr>
        <w:t>January 30, 2023</w:t>
      </w:r>
      <w:r w:rsidRPr="00F00ACB">
        <w:rPr>
          <w:rFonts w:asciiTheme="minorHAnsi" w:hAnsiTheme="minorHAnsi" w:cstheme="minorHAnsi"/>
          <w:sz w:val="22"/>
        </w:rPr>
        <w:t xml:space="preserve">. Comments can be submitted at </w:t>
      </w:r>
      <w:hyperlink r:id="rId18" w:history="1">
        <w:r w:rsidRPr="00F00ACB">
          <w:rPr>
            <w:rStyle w:val="Hyperlink"/>
            <w:rFonts w:asciiTheme="minorHAnsi" w:hAnsiTheme="minorHAnsi" w:cstheme="minorHAnsi"/>
            <w:sz w:val="22"/>
          </w:rPr>
          <w:t>EPA-HQ-OPP-2022-0908</w:t>
        </w:r>
      </w:hyperlink>
      <w:r w:rsidRPr="00F00ACB">
        <w:rPr>
          <w:rFonts w:asciiTheme="minorHAnsi" w:hAnsiTheme="minorHAnsi" w:cstheme="minorHAnsi"/>
          <w:sz w:val="22"/>
        </w:rPr>
        <w:t>.</w:t>
      </w:r>
    </w:p>
    <w:p w14:paraId="4BA92BFC" w14:textId="77777777" w:rsidR="00D40A6D" w:rsidRPr="00F00ACB" w:rsidRDefault="00D40A6D" w:rsidP="00D40A6D">
      <w:pPr>
        <w:pStyle w:val="NoSpacing"/>
        <w:rPr>
          <w:rFonts w:asciiTheme="minorHAnsi" w:hAnsiTheme="minorHAnsi" w:cstheme="minorHAnsi"/>
          <w:b/>
          <w:bCs/>
          <w:sz w:val="22"/>
          <w:u w:val="single"/>
        </w:rPr>
      </w:pPr>
    </w:p>
    <w:p w14:paraId="34093F16" w14:textId="77777777" w:rsidR="00D40A6D" w:rsidRPr="00F00ACB" w:rsidRDefault="00D40A6D" w:rsidP="00D40A6D">
      <w:pPr>
        <w:pStyle w:val="NoSpacing"/>
        <w:rPr>
          <w:rFonts w:asciiTheme="minorHAnsi" w:hAnsiTheme="minorHAnsi" w:cstheme="minorHAnsi"/>
          <w:b/>
          <w:bCs/>
          <w:sz w:val="22"/>
          <w:u w:val="single"/>
        </w:rPr>
      </w:pPr>
      <w:r w:rsidRPr="00F00ACB">
        <w:rPr>
          <w:rFonts w:asciiTheme="minorHAnsi" w:hAnsiTheme="minorHAnsi" w:cstheme="minorHAnsi"/>
          <w:b/>
          <w:bCs/>
          <w:sz w:val="22"/>
          <w:u w:val="single"/>
        </w:rPr>
        <w:t>WSSA Comments on Atrazine Interim Registration Decision</w:t>
      </w:r>
    </w:p>
    <w:p w14:paraId="61C5EEFB"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I submitted </w:t>
      </w:r>
      <w:hyperlink r:id="rId19" w:history="1">
        <w:r w:rsidRPr="00F00ACB">
          <w:rPr>
            <w:rStyle w:val="Hyperlink"/>
            <w:rFonts w:asciiTheme="minorHAnsi" w:hAnsiTheme="minorHAnsi" w:cstheme="minorHAnsi"/>
            <w:sz w:val="22"/>
          </w:rPr>
          <w:t>comments</w:t>
        </w:r>
      </w:hyperlink>
      <w:r w:rsidRPr="00F00ACB">
        <w:rPr>
          <w:rFonts w:asciiTheme="minorHAnsi" w:hAnsiTheme="minorHAnsi" w:cstheme="minorHAnsi"/>
          <w:sz w:val="22"/>
        </w:rPr>
        <w:t xml:space="preserve"> on October 7 addressing EPA’s proposed revisions for its interim registration review of atrazine. Among the various mitigation measures, EPA’s proposal calls for prohibiting applications in saturated fields, limiting annual atrazine application rates and requiring growers in watersheds with atrazine levels above 3.4 ppb to choose from a “picklist” of practices to mitigate runoff.  It is estimated that the proposed changes would impact over 65 million acres of corn, </w:t>
      </w:r>
      <w:proofErr w:type="gramStart"/>
      <w:r w:rsidRPr="00F00ACB">
        <w:rPr>
          <w:rFonts w:asciiTheme="minorHAnsi" w:hAnsiTheme="minorHAnsi" w:cstheme="minorHAnsi"/>
          <w:sz w:val="22"/>
        </w:rPr>
        <w:t>sorghum</w:t>
      </w:r>
      <w:proofErr w:type="gramEnd"/>
      <w:r w:rsidRPr="00F00ACB">
        <w:rPr>
          <w:rFonts w:asciiTheme="minorHAnsi" w:hAnsiTheme="minorHAnsi" w:cstheme="minorHAnsi"/>
          <w:sz w:val="22"/>
        </w:rPr>
        <w:t xml:space="preserve"> and sugarcane. We expect to see similar mitigation measures as the EPA works to advance pesticide compliance for the ESA-FIFRA process.</w:t>
      </w:r>
    </w:p>
    <w:p w14:paraId="016DF1AC" w14:textId="77777777" w:rsidR="00D40A6D" w:rsidRPr="00F00ACB" w:rsidRDefault="00D40A6D" w:rsidP="00D40A6D">
      <w:pPr>
        <w:pStyle w:val="NoSpacing"/>
        <w:rPr>
          <w:rFonts w:asciiTheme="minorHAnsi" w:hAnsiTheme="minorHAnsi" w:cstheme="minorHAnsi"/>
          <w:sz w:val="22"/>
        </w:rPr>
      </w:pPr>
    </w:p>
    <w:p w14:paraId="71DD08D5"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For atrazine, we also asked EPA to schedule a FIFRA Science Advisory Panel (SAP) to seek external peer review of atrazine’s risks to aquatic plant communities, including the 3.4 ppb level of concern (LOC) since past ecological and scientific reviews have concluded higher </w:t>
      </w:r>
      <w:proofErr w:type="gramStart"/>
      <w:r w:rsidRPr="00F00ACB">
        <w:rPr>
          <w:rFonts w:asciiTheme="minorHAnsi" w:hAnsiTheme="minorHAnsi" w:cstheme="minorHAnsi"/>
          <w:sz w:val="22"/>
        </w:rPr>
        <w:t>LOC’s</w:t>
      </w:r>
      <w:proofErr w:type="gramEnd"/>
      <w:r w:rsidRPr="00F00ACB">
        <w:rPr>
          <w:rFonts w:asciiTheme="minorHAnsi" w:hAnsiTheme="minorHAnsi" w:cstheme="minorHAnsi"/>
          <w:sz w:val="22"/>
        </w:rPr>
        <w:t xml:space="preserve"> for atrazine.</w:t>
      </w:r>
    </w:p>
    <w:p w14:paraId="47A8B9CF" w14:textId="77777777" w:rsidR="00D40A6D" w:rsidRPr="00F00ACB" w:rsidRDefault="00D40A6D" w:rsidP="00D40A6D">
      <w:pPr>
        <w:pStyle w:val="NoSpacing"/>
        <w:rPr>
          <w:rFonts w:asciiTheme="minorHAnsi" w:hAnsiTheme="minorHAnsi" w:cstheme="minorHAnsi"/>
          <w:sz w:val="22"/>
        </w:rPr>
      </w:pPr>
    </w:p>
    <w:p w14:paraId="2EED04E7"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 xml:space="preserve">Many thanks </w:t>
      </w:r>
      <w:proofErr w:type="gramStart"/>
      <w:r w:rsidRPr="00F00ACB">
        <w:rPr>
          <w:rFonts w:asciiTheme="minorHAnsi" w:hAnsiTheme="minorHAnsi" w:cstheme="minorHAnsi"/>
          <w:sz w:val="22"/>
        </w:rPr>
        <w:t>goes</w:t>
      </w:r>
      <w:proofErr w:type="gramEnd"/>
      <w:r w:rsidRPr="00F00ACB">
        <w:rPr>
          <w:rFonts w:asciiTheme="minorHAnsi" w:hAnsiTheme="minorHAnsi" w:cstheme="minorHAnsi"/>
          <w:sz w:val="22"/>
        </w:rPr>
        <w:t xml:space="preserve"> out to WSSA President Stanley Culpepper and Science Policy Fellow Taylor Randell for pulling together the comments and the literature review, as well as edits and reviews by Bill Chism, Anita Dille and Bill Curran.  Thank you also goes to members of the WSSA Extension Committee for their input.</w:t>
      </w:r>
    </w:p>
    <w:p w14:paraId="55E1EF6D" w14:textId="77777777" w:rsidR="00D40A6D" w:rsidRPr="00F00ACB" w:rsidRDefault="00D40A6D" w:rsidP="00D40A6D">
      <w:pPr>
        <w:pStyle w:val="NoSpacing"/>
        <w:rPr>
          <w:rFonts w:asciiTheme="minorHAnsi" w:hAnsiTheme="minorHAnsi" w:cstheme="minorHAnsi"/>
          <w:sz w:val="22"/>
        </w:rPr>
      </w:pPr>
    </w:p>
    <w:p w14:paraId="57AB1CCF" w14:textId="77777777" w:rsidR="00D40A6D" w:rsidRPr="00F00ACB" w:rsidRDefault="00D40A6D" w:rsidP="00D40A6D">
      <w:pPr>
        <w:pStyle w:val="NoSpacing"/>
        <w:rPr>
          <w:rFonts w:asciiTheme="minorHAnsi" w:hAnsiTheme="minorHAnsi" w:cstheme="minorHAnsi"/>
          <w:b/>
          <w:sz w:val="22"/>
          <w:u w:val="single"/>
        </w:rPr>
      </w:pPr>
      <w:r w:rsidRPr="00F00ACB">
        <w:rPr>
          <w:rFonts w:asciiTheme="minorHAnsi" w:hAnsiTheme="minorHAnsi" w:cstheme="minorHAnsi"/>
          <w:b/>
          <w:sz w:val="22"/>
          <w:u w:val="single"/>
        </w:rPr>
        <w:lastRenderedPageBreak/>
        <w:t>Glyphosate Letters to US Solicitor General and Congressional Leaders</w:t>
      </w:r>
    </w:p>
    <w:p w14:paraId="5A7D26D6" w14:textId="77777777" w:rsidR="00D40A6D" w:rsidRPr="00F00ACB" w:rsidRDefault="00D40A6D" w:rsidP="00D40A6D">
      <w:pPr>
        <w:pStyle w:val="NoSpacing"/>
        <w:rPr>
          <w:rFonts w:asciiTheme="minorHAnsi" w:hAnsiTheme="minorHAnsi" w:cstheme="minorHAnsi"/>
          <w:bCs/>
          <w:sz w:val="22"/>
        </w:rPr>
      </w:pPr>
      <w:r w:rsidRPr="00F00ACB">
        <w:rPr>
          <w:rFonts w:asciiTheme="minorHAnsi" w:hAnsiTheme="minorHAnsi" w:cstheme="minorHAnsi"/>
          <w:bCs/>
          <w:sz w:val="22"/>
        </w:rPr>
        <w:t xml:space="preserve">On May 10, 2022, Solicitor General Elizabeth </w:t>
      </w:r>
      <w:proofErr w:type="spellStart"/>
      <w:r w:rsidRPr="00F00ACB">
        <w:rPr>
          <w:rFonts w:asciiTheme="minorHAnsi" w:hAnsiTheme="minorHAnsi" w:cstheme="minorHAnsi"/>
          <w:bCs/>
          <w:sz w:val="22"/>
        </w:rPr>
        <w:t>Prelogar</w:t>
      </w:r>
      <w:proofErr w:type="spellEnd"/>
      <w:r w:rsidRPr="00F00ACB">
        <w:rPr>
          <w:rFonts w:asciiTheme="minorHAnsi" w:hAnsiTheme="minorHAnsi" w:cstheme="minorHAnsi"/>
          <w:bCs/>
          <w:sz w:val="22"/>
        </w:rPr>
        <w:t xml:space="preserve"> submitted a brief to the U.S. Supreme Court advising the Court against hearing a glyphosate case, arguing that federal pesticide registration and labeling requirements do not preclude states from imposing additional labeling requirements, even if those requirements run counter to federal findings. This position was a stunning reversal from numerous past administrations, Democratic and Republican alike. On behalf of the National and Regional Weed Science Societies, we supported a </w:t>
      </w:r>
      <w:hyperlink r:id="rId20" w:history="1">
        <w:r w:rsidRPr="00F00ACB">
          <w:rPr>
            <w:rStyle w:val="Hyperlink"/>
            <w:rFonts w:asciiTheme="minorHAnsi" w:hAnsiTheme="minorHAnsi" w:cstheme="minorHAnsi"/>
            <w:bCs/>
            <w:sz w:val="22"/>
          </w:rPr>
          <w:t>letter</w:t>
        </w:r>
      </w:hyperlink>
      <w:r w:rsidRPr="00F00ACB">
        <w:rPr>
          <w:rFonts w:asciiTheme="minorHAnsi" w:hAnsiTheme="minorHAnsi" w:cstheme="minorHAnsi"/>
          <w:bCs/>
          <w:sz w:val="22"/>
        </w:rPr>
        <w:t xml:space="preserve"> strongly urging Solicitor General </w:t>
      </w:r>
      <w:proofErr w:type="spellStart"/>
      <w:r w:rsidRPr="00F00ACB">
        <w:rPr>
          <w:rFonts w:asciiTheme="minorHAnsi" w:hAnsiTheme="minorHAnsi" w:cstheme="minorHAnsi"/>
          <w:bCs/>
          <w:sz w:val="22"/>
        </w:rPr>
        <w:t>Prelogar</w:t>
      </w:r>
      <w:proofErr w:type="spellEnd"/>
      <w:r w:rsidRPr="00F00ACB">
        <w:rPr>
          <w:rFonts w:asciiTheme="minorHAnsi" w:hAnsiTheme="minorHAnsi" w:cstheme="minorHAnsi"/>
          <w:bCs/>
          <w:sz w:val="22"/>
        </w:rPr>
        <w:t xml:space="preserve"> to withdraw the brief establishing this new policy. Unfortunately, </w:t>
      </w:r>
      <w:proofErr w:type="spellStart"/>
      <w:r w:rsidRPr="00F00ACB">
        <w:rPr>
          <w:rFonts w:asciiTheme="minorHAnsi" w:hAnsiTheme="minorHAnsi" w:cstheme="minorHAnsi"/>
          <w:bCs/>
          <w:sz w:val="22"/>
        </w:rPr>
        <w:t>Prelogar</w:t>
      </w:r>
      <w:proofErr w:type="spellEnd"/>
      <w:r w:rsidRPr="00F00ACB">
        <w:rPr>
          <w:rFonts w:asciiTheme="minorHAnsi" w:hAnsiTheme="minorHAnsi" w:cstheme="minorHAnsi"/>
          <w:bCs/>
          <w:sz w:val="22"/>
        </w:rPr>
        <w:t xml:space="preserve"> still submitted the letter and the Supreme Court did not hear the case.</w:t>
      </w:r>
    </w:p>
    <w:p w14:paraId="0E47C054" w14:textId="77777777" w:rsidR="00D40A6D" w:rsidRPr="00F00ACB" w:rsidRDefault="00D40A6D" w:rsidP="00D40A6D">
      <w:pPr>
        <w:pStyle w:val="NoSpacing"/>
        <w:rPr>
          <w:rFonts w:asciiTheme="minorHAnsi" w:hAnsiTheme="minorHAnsi" w:cstheme="minorHAnsi"/>
          <w:bCs/>
          <w:sz w:val="22"/>
        </w:rPr>
      </w:pPr>
    </w:p>
    <w:p w14:paraId="71AA0F29" w14:textId="77777777" w:rsidR="00D40A6D" w:rsidRPr="00F00ACB" w:rsidRDefault="00D40A6D" w:rsidP="00D40A6D">
      <w:pPr>
        <w:pStyle w:val="NoSpacing"/>
        <w:rPr>
          <w:rFonts w:asciiTheme="minorHAnsi" w:hAnsiTheme="minorHAnsi" w:cstheme="minorHAnsi"/>
          <w:bCs/>
          <w:sz w:val="22"/>
        </w:rPr>
      </w:pPr>
      <w:r w:rsidRPr="00F00ACB">
        <w:rPr>
          <w:rFonts w:asciiTheme="minorHAnsi" w:hAnsiTheme="minorHAnsi" w:cstheme="minorHAnsi"/>
          <w:bCs/>
          <w:sz w:val="22"/>
        </w:rPr>
        <w:t>In November, the National and Regional Weed Science Societies reaffirmed their position in supporting the FIFRA statutes governing state pesticide labels by joining over 300 other organizations in a letter to Congressional leaders in the House and Senate. The letter states “</w:t>
      </w:r>
      <w:r w:rsidRPr="00F00ACB">
        <w:rPr>
          <w:rFonts w:asciiTheme="minorHAnsi" w:hAnsiTheme="minorHAnsi" w:cstheme="minorHAnsi"/>
          <w:bCs/>
          <w:i/>
          <w:iCs/>
          <w:sz w:val="22"/>
        </w:rPr>
        <w:t>The Federal Insecticide, Fungicide and Rodenticide Act (FIFRA), the primary statute governing pesticides, places EPA in the authority to make foundational, science-based decisions on how pesticides can be labeled and used. States are permitted to regulate the sale and use of pesticides under FIFRA but are preempted from requiring additional or different pesticide labels or packaging</w:t>
      </w:r>
      <w:r w:rsidRPr="00F00ACB">
        <w:rPr>
          <w:rFonts w:asciiTheme="minorHAnsi" w:hAnsiTheme="minorHAnsi" w:cstheme="minorHAnsi"/>
          <w:bCs/>
          <w:sz w:val="22"/>
        </w:rPr>
        <w:t>.” In other words, California cannot require glyphosate registrants to put a Prop 65 statement on glyphosate labels because the EPA has repeatedly concluded that glyphosate is not carcinogenic.</w:t>
      </w:r>
    </w:p>
    <w:p w14:paraId="24147E06" w14:textId="77777777" w:rsidR="00D40A6D" w:rsidRPr="00F00ACB" w:rsidRDefault="00D40A6D" w:rsidP="00D40A6D">
      <w:pPr>
        <w:pStyle w:val="NoSpacing"/>
        <w:rPr>
          <w:rFonts w:asciiTheme="minorHAnsi" w:hAnsiTheme="minorHAnsi" w:cstheme="minorHAnsi"/>
          <w:b/>
          <w:bCs/>
          <w:sz w:val="22"/>
          <w:u w:val="single"/>
        </w:rPr>
      </w:pPr>
    </w:p>
    <w:p w14:paraId="413375D6" w14:textId="77777777" w:rsidR="00D40A6D" w:rsidRPr="00F00ACB" w:rsidRDefault="00D40A6D" w:rsidP="00D40A6D">
      <w:pPr>
        <w:pStyle w:val="NoSpacing"/>
        <w:rPr>
          <w:rFonts w:asciiTheme="minorHAnsi" w:hAnsiTheme="minorHAnsi" w:cstheme="minorHAnsi"/>
          <w:b/>
          <w:sz w:val="22"/>
          <w:u w:val="single"/>
        </w:rPr>
      </w:pPr>
      <w:r w:rsidRPr="00F00ACB">
        <w:rPr>
          <w:rFonts w:asciiTheme="minorHAnsi" w:hAnsiTheme="minorHAnsi" w:cstheme="minorHAnsi"/>
          <w:b/>
          <w:sz w:val="22"/>
          <w:u w:val="single"/>
        </w:rPr>
        <w:t>Support for BLM’s Intent to Approve Eight Herbicides</w:t>
      </w:r>
    </w:p>
    <w:p w14:paraId="6E3C5B6C" w14:textId="77777777" w:rsidR="00D40A6D" w:rsidRPr="00F00ACB" w:rsidRDefault="00D40A6D" w:rsidP="00D40A6D">
      <w:pPr>
        <w:pStyle w:val="NoSpacing"/>
        <w:rPr>
          <w:rFonts w:asciiTheme="minorHAnsi" w:hAnsiTheme="minorHAnsi" w:cstheme="minorHAnsi"/>
          <w:bCs/>
          <w:sz w:val="22"/>
        </w:rPr>
      </w:pPr>
      <w:r w:rsidRPr="00F00ACB">
        <w:rPr>
          <w:rFonts w:asciiTheme="minorHAnsi" w:hAnsiTheme="minorHAnsi" w:cstheme="minorHAnsi"/>
          <w:bCs/>
          <w:sz w:val="22"/>
        </w:rPr>
        <w:t xml:space="preserve">On behalf of the National and Regional Weed Science Societies, I submitted a </w:t>
      </w:r>
      <w:hyperlink r:id="rId21" w:history="1">
        <w:r w:rsidRPr="00F00ACB">
          <w:rPr>
            <w:rStyle w:val="Hyperlink"/>
            <w:rFonts w:asciiTheme="minorHAnsi" w:hAnsiTheme="minorHAnsi" w:cstheme="minorHAnsi"/>
            <w:bCs/>
            <w:sz w:val="22"/>
          </w:rPr>
          <w:t>letter of support</w:t>
        </w:r>
      </w:hyperlink>
      <w:r w:rsidRPr="00F00ACB">
        <w:rPr>
          <w:rFonts w:asciiTheme="minorHAnsi" w:hAnsiTheme="minorHAnsi" w:cstheme="minorHAnsi"/>
          <w:bCs/>
          <w:sz w:val="22"/>
        </w:rPr>
        <w:t xml:space="preserve"> to the Bureau of Land Management’s (BLM) “notice of intent” to prepare a Programmatic Environmental Impact Statement (PEIS) for approval and use of </w:t>
      </w:r>
      <w:proofErr w:type="spellStart"/>
      <w:r w:rsidRPr="00F00ACB">
        <w:rPr>
          <w:rFonts w:asciiTheme="minorHAnsi" w:hAnsiTheme="minorHAnsi" w:cstheme="minorHAnsi"/>
          <w:bCs/>
          <w:sz w:val="22"/>
        </w:rPr>
        <w:t>aminocyclopyrachlor</w:t>
      </w:r>
      <w:proofErr w:type="spellEnd"/>
      <w:r w:rsidRPr="00F00ACB">
        <w:rPr>
          <w:rFonts w:asciiTheme="minorHAnsi" w:hAnsiTheme="minorHAnsi" w:cstheme="minorHAnsi"/>
          <w:bCs/>
          <w:sz w:val="22"/>
        </w:rPr>
        <w:t xml:space="preserve">; clethodim; </w:t>
      </w:r>
      <w:proofErr w:type="spellStart"/>
      <w:r w:rsidRPr="00F00ACB">
        <w:rPr>
          <w:rFonts w:asciiTheme="minorHAnsi" w:hAnsiTheme="minorHAnsi" w:cstheme="minorHAnsi"/>
          <w:bCs/>
          <w:sz w:val="22"/>
        </w:rPr>
        <w:t>fluazifop</w:t>
      </w:r>
      <w:proofErr w:type="spellEnd"/>
      <w:r w:rsidRPr="00F00ACB">
        <w:rPr>
          <w:rFonts w:asciiTheme="minorHAnsi" w:hAnsiTheme="minorHAnsi" w:cstheme="minorHAnsi"/>
          <w:bCs/>
          <w:sz w:val="22"/>
        </w:rPr>
        <w:t xml:space="preserve">-p-butyl; flumioxazin; </w:t>
      </w:r>
      <w:proofErr w:type="spellStart"/>
      <w:r w:rsidRPr="00F00ACB">
        <w:rPr>
          <w:rFonts w:asciiTheme="minorHAnsi" w:hAnsiTheme="minorHAnsi" w:cstheme="minorHAnsi"/>
          <w:bCs/>
          <w:sz w:val="22"/>
        </w:rPr>
        <w:t>imazamox</w:t>
      </w:r>
      <w:proofErr w:type="spellEnd"/>
      <w:r w:rsidRPr="00F00ACB">
        <w:rPr>
          <w:rFonts w:asciiTheme="minorHAnsi" w:hAnsiTheme="minorHAnsi" w:cstheme="minorHAnsi"/>
          <w:bCs/>
          <w:sz w:val="22"/>
        </w:rPr>
        <w:t xml:space="preserve">; </w:t>
      </w:r>
      <w:proofErr w:type="spellStart"/>
      <w:r w:rsidRPr="00F00ACB">
        <w:rPr>
          <w:rFonts w:asciiTheme="minorHAnsi" w:hAnsiTheme="minorHAnsi" w:cstheme="minorHAnsi"/>
          <w:bCs/>
          <w:sz w:val="22"/>
        </w:rPr>
        <w:t>indaziflam</w:t>
      </w:r>
      <w:proofErr w:type="spellEnd"/>
      <w:r w:rsidRPr="00F00ACB">
        <w:rPr>
          <w:rFonts w:asciiTheme="minorHAnsi" w:hAnsiTheme="minorHAnsi" w:cstheme="minorHAnsi"/>
          <w:bCs/>
          <w:sz w:val="22"/>
        </w:rPr>
        <w:t xml:space="preserve">; oryzalin; and trifluralin on public lands. BLM has said they plan to release a draft biological evaluation of the eight herbicides in November or December 2022.  </w:t>
      </w:r>
    </w:p>
    <w:p w14:paraId="1C8C1F6B" w14:textId="77777777" w:rsidR="00D40A6D" w:rsidRPr="00F00ACB" w:rsidRDefault="00D40A6D" w:rsidP="00D40A6D">
      <w:pPr>
        <w:pStyle w:val="NoSpacing"/>
        <w:rPr>
          <w:rFonts w:asciiTheme="minorHAnsi" w:hAnsiTheme="minorHAnsi" w:cstheme="minorHAnsi"/>
          <w:b/>
          <w:bCs/>
          <w:sz w:val="22"/>
          <w:u w:val="single"/>
        </w:rPr>
      </w:pPr>
    </w:p>
    <w:p w14:paraId="469E15FA" w14:textId="77777777" w:rsidR="00D40A6D" w:rsidRPr="00F00ACB" w:rsidRDefault="00D40A6D" w:rsidP="00D40A6D">
      <w:pPr>
        <w:pStyle w:val="NoSpacing"/>
        <w:rPr>
          <w:rFonts w:asciiTheme="minorHAnsi" w:hAnsiTheme="minorHAnsi" w:cstheme="minorHAnsi"/>
          <w:b/>
          <w:sz w:val="22"/>
          <w:u w:val="single"/>
        </w:rPr>
      </w:pPr>
      <w:r w:rsidRPr="00F00ACB">
        <w:rPr>
          <w:rFonts w:asciiTheme="minorHAnsi" w:hAnsiTheme="minorHAnsi" w:cstheme="minorHAnsi"/>
          <w:b/>
          <w:sz w:val="22"/>
          <w:u w:val="single"/>
        </w:rPr>
        <w:t>NISAW: February 20-26, 2023</w:t>
      </w:r>
    </w:p>
    <w:p w14:paraId="39BDE3F3" w14:textId="77777777" w:rsidR="00D40A6D" w:rsidRPr="00F00ACB" w:rsidRDefault="00D40A6D" w:rsidP="00D40A6D">
      <w:pPr>
        <w:pStyle w:val="NoSpacing"/>
        <w:rPr>
          <w:rFonts w:asciiTheme="minorHAnsi" w:hAnsiTheme="minorHAnsi" w:cstheme="minorHAnsi"/>
          <w:b/>
          <w:sz w:val="22"/>
          <w:u w:val="single"/>
        </w:rPr>
      </w:pPr>
      <w:r w:rsidRPr="00F00ACB">
        <w:rPr>
          <w:rFonts w:asciiTheme="minorHAnsi" w:hAnsiTheme="minorHAnsi" w:cstheme="minorHAnsi"/>
          <w:sz w:val="22"/>
        </w:rPr>
        <w:t>National Invasive Species Awareness Week (NISAW) will be digital again in 2023. If you have topics or issues of concern, or would like to help plan next year’s NISAW, please let me know.</w:t>
      </w:r>
    </w:p>
    <w:p w14:paraId="44DEA9BC" w14:textId="77777777" w:rsidR="00D40A6D" w:rsidRPr="00F00ACB" w:rsidRDefault="00D40A6D" w:rsidP="00D40A6D">
      <w:pPr>
        <w:pStyle w:val="NoSpacing"/>
        <w:rPr>
          <w:rFonts w:asciiTheme="minorHAnsi" w:hAnsiTheme="minorHAnsi" w:cstheme="minorHAnsi"/>
          <w:b/>
          <w:sz w:val="22"/>
          <w:u w:val="single"/>
        </w:rPr>
      </w:pPr>
    </w:p>
    <w:p w14:paraId="2D225D93"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b/>
          <w:bCs/>
          <w:sz w:val="22"/>
          <w:u w:val="single"/>
        </w:rPr>
        <w:t>International Weed Science Issues</w:t>
      </w:r>
      <w:r w:rsidRPr="00F00ACB">
        <w:rPr>
          <w:rFonts w:asciiTheme="minorHAnsi" w:hAnsiTheme="minorHAnsi" w:cstheme="minorHAnsi"/>
          <w:sz w:val="22"/>
        </w:rPr>
        <w:t xml:space="preserve"> </w:t>
      </w:r>
    </w:p>
    <w:p w14:paraId="1A6CA6CC" w14:textId="77777777" w:rsidR="00D40A6D" w:rsidRPr="00F00ACB" w:rsidRDefault="00D40A6D" w:rsidP="00D40A6D">
      <w:pPr>
        <w:pStyle w:val="NoSpacing"/>
        <w:rPr>
          <w:rFonts w:asciiTheme="minorHAnsi" w:hAnsiTheme="minorHAnsi" w:cstheme="minorHAnsi"/>
          <w:sz w:val="22"/>
        </w:rPr>
      </w:pPr>
      <w:r w:rsidRPr="00F00ACB">
        <w:rPr>
          <w:rFonts w:asciiTheme="minorHAnsi" w:hAnsiTheme="minorHAnsi" w:cstheme="minorHAnsi"/>
          <w:sz w:val="22"/>
        </w:rPr>
        <w:t>There has been some discussion about getting involved with International Plant Protection Convention (IPPC) on weed science issues. The IPPC is an intergovernmental treaty signed by over 180 countries, aiming to protect the world's plant resources from the spread and introduction of pests, and promoting safe trade. The IPPC introduced International Standards for Phytosanitary Measures as its main tool to achieve its goals, making it the sole global standard setting organization for plant health. Under IPPC- “Pest” is defined as “Any species, strain, or biotype of plant, animal or pathogenic agent injurious to plants or plant products”.</w:t>
      </w:r>
    </w:p>
    <w:p w14:paraId="5547A425" w14:textId="77777777" w:rsidR="00D40A6D" w:rsidRPr="00F00ACB" w:rsidRDefault="00D40A6D" w:rsidP="00D40A6D">
      <w:pPr>
        <w:pStyle w:val="NoSpacing"/>
        <w:rPr>
          <w:rFonts w:asciiTheme="minorHAnsi" w:hAnsiTheme="minorHAnsi" w:cstheme="minorHAnsi"/>
          <w:sz w:val="22"/>
        </w:rPr>
      </w:pPr>
    </w:p>
    <w:p w14:paraId="3870F695"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 xml:space="preserve">Lee Van Wychen, Ph.D.                      </w:t>
      </w:r>
    </w:p>
    <w:p w14:paraId="60B0957B"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Executive Director of Science Policy</w:t>
      </w:r>
    </w:p>
    <w:p w14:paraId="71638A57"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Weed Science Society of America</w:t>
      </w:r>
    </w:p>
    <w:p w14:paraId="12BF12B6"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5720 Glenmullen Pl, Alexandria, VA 22303</w:t>
      </w:r>
    </w:p>
    <w:p w14:paraId="473D8132"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Cell: 202-746-4686</w:t>
      </w:r>
    </w:p>
    <w:p w14:paraId="1D923408" w14:textId="77777777" w:rsidR="00D40A6D" w:rsidRPr="00F00ACB" w:rsidRDefault="00000000" w:rsidP="00D40A6D">
      <w:pPr>
        <w:pStyle w:val="NoSpacing"/>
        <w:rPr>
          <w:rFonts w:asciiTheme="minorHAnsi" w:hAnsiTheme="minorHAnsi" w:cstheme="minorHAnsi"/>
          <w:noProof/>
          <w:sz w:val="22"/>
        </w:rPr>
      </w:pPr>
      <w:hyperlink r:id="rId22" w:history="1">
        <w:r w:rsidR="00D40A6D" w:rsidRPr="00F00ACB">
          <w:rPr>
            <w:rStyle w:val="Hyperlink"/>
            <w:rFonts w:asciiTheme="minorHAnsi" w:hAnsiTheme="minorHAnsi" w:cstheme="minorHAnsi"/>
            <w:noProof/>
            <w:sz w:val="22"/>
          </w:rPr>
          <w:t>Lee.VanWychen@wssa.net</w:t>
        </w:r>
      </w:hyperlink>
      <w:r w:rsidR="00D40A6D" w:rsidRPr="00F00ACB">
        <w:rPr>
          <w:rFonts w:asciiTheme="minorHAnsi" w:hAnsiTheme="minorHAnsi" w:cstheme="minorHAnsi"/>
          <w:noProof/>
          <w:sz w:val="22"/>
        </w:rPr>
        <w:t xml:space="preserve"> </w:t>
      </w:r>
    </w:p>
    <w:p w14:paraId="0CE2DAB8" w14:textId="77777777" w:rsidR="00D40A6D" w:rsidRPr="00F00ACB" w:rsidRDefault="00D40A6D" w:rsidP="00D40A6D">
      <w:pPr>
        <w:pStyle w:val="NoSpacing"/>
        <w:rPr>
          <w:rFonts w:asciiTheme="minorHAnsi" w:hAnsiTheme="minorHAnsi" w:cstheme="minorHAnsi"/>
          <w:noProof/>
          <w:sz w:val="22"/>
        </w:rPr>
      </w:pPr>
    </w:p>
    <w:p w14:paraId="75ED8714"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color w:val="800000"/>
          <w:sz w:val="22"/>
          <w:u w:val="single"/>
        </w:rPr>
        <w:t>Meetings of the National and Regional Weed Science Societies</w:t>
      </w:r>
    </w:p>
    <w:p w14:paraId="3463F9FC"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 xml:space="preserve">Dec. 5 - 8, 2022 North Central Weed Science Society (NCWSS), St. Louis, MO  </w:t>
      </w:r>
      <w:hyperlink r:id="rId23" w:history="1">
        <w:r w:rsidRPr="00F00ACB">
          <w:rPr>
            <w:rStyle w:val="Hyperlink"/>
            <w:rFonts w:asciiTheme="minorHAnsi" w:hAnsiTheme="minorHAnsi" w:cstheme="minorHAnsi"/>
            <w:noProof/>
            <w:color w:val="0563C1"/>
            <w:sz w:val="22"/>
          </w:rPr>
          <w:t>www.ncwss.org</w:t>
        </w:r>
      </w:hyperlink>
    </w:p>
    <w:p w14:paraId="7A7A0BCA"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 xml:space="preserve">Jan. 23 - 26, 2023  Southern Weed Science Society (SWSS), Baton Rouge, LA </w:t>
      </w:r>
      <w:hyperlink r:id="rId24" w:history="1">
        <w:r w:rsidRPr="00F00ACB">
          <w:rPr>
            <w:rStyle w:val="Hyperlink"/>
            <w:rFonts w:asciiTheme="minorHAnsi" w:hAnsiTheme="minorHAnsi" w:cstheme="minorHAnsi"/>
            <w:noProof/>
            <w:color w:val="0563C1"/>
            <w:sz w:val="22"/>
          </w:rPr>
          <w:t>www.swss.ws</w:t>
        </w:r>
      </w:hyperlink>
    </w:p>
    <w:p w14:paraId="37233D05"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 xml:space="preserve">Jan. 30 - Feb. 2, 2023  Northeastern Weed Science Society (NEWSS), Arlington, VA  </w:t>
      </w:r>
      <w:hyperlink r:id="rId25" w:history="1">
        <w:r w:rsidRPr="00F00ACB">
          <w:rPr>
            <w:rStyle w:val="Hyperlink"/>
            <w:rFonts w:asciiTheme="minorHAnsi" w:hAnsiTheme="minorHAnsi" w:cstheme="minorHAnsi"/>
            <w:noProof/>
            <w:color w:val="0563C1"/>
            <w:sz w:val="22"/>
          </w:rPr>
          <w:t>www.newss.org</w:t>
        </w:r>
      </w:hyperlink>
    </w:p>
    <w:p w14:paraId="5DE8AD60"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lastRenderedPageBreak/>
        <w:t xml:space="preserve">Jan. 30 - Feb. 2, 2023  Weed Science Society of America (WSSA), Arlington, VA  </w:t>
      </w:r>
      <w:hyperlink r:id="rId26" w:history="1">
        <w:r w:rsidRPr="00F00ACB">
          <w:rPr>
            <w:rStyle w:val="Hyperlink"/>
            <w:rFonts w:asciiTheme="minorHAnsi" w:hAnsiTheme="minorHAnsi" w:cstheme="minorHAnsi"/>
            <w:noProof/>
            <w:color w:val="0563C1"/>
            <w:sz w:val="22"/>
          </w:rPr>
          <w:t>www.wssa.net</w:t>
        </w:r>
      </w:hyperlink>
      <w:r w:rsidRPr="00F00ACB">
        <w:rPr>
          <w:rFonts w:asciiTheme="minorHAnsi" w:hAnsiTheme="minorHAnsi" w:cstheme="minorHAnsi"/>
          <w:noProof/>
          <w:sz w:val="22"/>
        </w:rPr>
        <w:t xml:space="preserve"> </w:t>
      </w:r>
    </w:p>
    <w:p w14:paraId="42501D6F"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 xml:space="preserve">Feb. 27 – Mar 2, 2023 Western Society of Weed Science (WSWS), Boise, ID </w:t>
      </w:r>
      <w:hyperlink r:id="rId27" w:history="1">
        <w:r w:rsidRPr="00F00ACB">
          <w:rPr>
            <w:rStyle w:val="Hyperlink"/>
            <w:rFonts w:asciiTheme="minorHAnsi" w:hAnsiTheme="minorHAnsi" w:cstheme="minorHAnsi"/>
            <w:noProof/>
            <w:color w:val="0563C1"/>
            <w:sz w:val="22"/>
          </w:rPr>
          <w:t>www.wsweedscience.org</w:t>
        </w:r>
      </w:hyperlink>
    </w:p>
    <w:p w14:paraId="1685F1D6" w14:textId="77777777" w:rsidR="00D40A6D" w:rsidRPr="00F00ACB" w:rsidRDefault="00D40A6D" w:rsidP="00D40A6D">
      <w:pPr>
        <w:pStyle w:val="NoSpacing"/>
        <w:rPr>
          <w:rFonts w:asciiTheme="minorHAnsi" w:hAnsiTheme="minorHAnsi" w:cstheme="minorHAnsi"/>
          <w:noProof/>
          <w:sz w:val="22"/>
        </w:rPr>
      </w:pPr>
      <w:r w:rsidRPr="00F00ACB">
        <w:rPr>
          <w:rFonts w:asciiTheme="minorHAnsi" w:hAnsiTheme="minorHAnsi" w:cstheme="minorHAnsi"/>
          <w:noProof/>
          <w:sz w:val="22"/>
        </w:rPr>
        <w:t xml:space="preserve">Jul. 24 - 27, 2023  Aquatic Plant Management Society (APMS), Indianapolis, IN </w:t>
      </w:r>
      <w:hyperlink r:id="rId28" w:history="1">
        <w:r w:rsidRPr="00F00ACB">
          <w:rPr>
            <w:rStyle w:val="Hyperlink"/>
            <w:rFonts w:asciiTheme="minorHAnsi" w:hAnsiTheme="minorHAnsi" w:cstheme="minorHAnsi"/>
            <w:noProof/>
            <w:color w:val="0563C1"/>
            <w:sz w:val="22"/>
          </w:rPr>
          <w:t>www.apms.org</w:t>
        </w:r>
      </w:hyperlink>
    </w:p>
    <w:p w14:paraId="3A62BC4D" w14:textId="77777777" w:rsidR="00D40A6D" w:rsidRPr="00F00ACB" w:rsidRDefault="00D40A6D" w:rsidP="003A6DE5">
      <w:pPr>
        <w:jc w:val="left"/>
        <w:rPr>
          <w:rFonts w:asciiTheme="minorHAnsi" w:hAnsiTheme="minorHAnsi" w:cstheme="minorHAnsi"/>
          <w:b/>
          <w:bCs/>
          <w:sz w:val="22"/>
          <w:szCs w:val="22"/>
        </w:rPr>
      </w:pPr>
    </w:p>
    <w:p w14:paraId="0C6B02FD" w14:textId="005E567E" w:rsidR="003954D8" w:rsidRDefault="003954D8" w:rsidP="003A6DE5">
      <w:pPr>
        <w:jc w:val="left"/>
        <w:rPr>
          <w:b/>
          <w:bCs/>
          <w:szCs w:val="24"/>
        </w:rPr>
      </w:pPr>
    </w:p>
    <w:p w14:paraId="3E28C430" w14:textId="77777777" w:rsidR="003954D8" w:rsidRDefault="003954D8" w:rsidP="003A6DE5">
      <w:pPr>
        <w:jc w:val="left"/>
      </w:pPr>
    </w:p>
    <w:p w14:paraId="20228CA7" w14:textId="181639E9" w:rsidR="003A6DE5" w:rsidRPr="003954D8" w:rsidRDefault="003A6DE5" w:rsidP="003A6DE5">
      <w:pPr>
        <w:jc w:val="left"/>
        <w:rPr>
          <w:b/>
          <w:bCs/>
        </w:rPr>
      </w:pPr>
      <w:r w:rsidRPr="003954D8">
        <w:rPr>
          <w:b/>
          <w:bCs/>
        </w:rPr>
        <w:t xml:space="preserve">Motions/ Action Items: </w:t>
      </w:r>
    </w:p>
    <w:p w14:paraId="687AB397" w14:textId="77777777" w:rsidR="003A6DE5" w:rsidRPr="007104EF" w:rsidRDefault="003A6DE5" w:rsidP="003A6DE5">
      <w:pPr>
        <w:jc w:val="left"/>
      </w:pPr>
    </w:p>
    <w:p w14:paraId="4F9C798F" w14:textId="77777777" w:rsidR="00770ABE" w:rsidRPr="000E2759" w:rsidRDefault="00770ABE" w:rsidP="00770ABE">
      <w:pPr>
        <w:tabs>
          <w:tab w:val="left" w:pos="720"/>
        </w:tabs>
        <w:rPr>
          <w:sz w:val="24"/>
          <w:szCs w:val="24"/>
        </w:rPr>
      </w:pPr>
    </w:p>
    <w:p w14:paraId="168BF1D3"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11C8E247" w14:textId="77777777" w:rsidR="00770ABE" w:rsidRPr="000E2759" w:rsidRDefault="00770ABE" w:rsidP="00770ABE">
      <w:pPr>
        <w:tabs>
          <w:tab w:val="left" w:pos="720"/>
        </w:tabs>
        <w:rPr>
          <w:sz w:val="24"/>
          <w:szCs w:val="24"/>
        </w:rPr>
      </w:pPr>
    </w:p>
    <w:p w14:paraId="448A934F" w14:textId="77777777" w:rsidR="008856C9" w:rsidRDefault="008856C9" w:rsidP="00770ABE">
      <w:pPr>
        <w:tabs>
          <w:tab w:val="left" w:pos="720"/>
        </w:tabs>
        <w:jc w:val="center"/>
        <w:rPr>
          <w:b/>
          <w:sz w:val="28"/>
          <w:szCs w:val="28"/>
        </w:rPr>
      </w:pPr>
    </w:p>
    <w:p w14:paraId="66C4FAE0" w14:textId="77777777" w:rsidR="008856C9" w:rsidRDefault="008856C9" w:rsidP="00770ABE">
      <w:pPr>
        <w:tabs>
          <w:tab w:val="left" w:pos="720"/>
        </w:tabs>
        <w:jc w:val="center"/>
        <w:rPr>
          <w:b/>
          <w:sz w:val="28"/>
          <w:szCs w:val="28"/>
        </w:rPr>
      </w:pPr>
    </w:p>
    <w:p w14:paraId="629D813A" w14:textId="134204F6" w:rsidR="00770ABE" w:rsidRDefault="00500600" w:rsidP="00770ABE">
      <w:pPr>
        <w:tabs>
          <w:tab w:val="left" w:pos="720"/>
        </w:tabs>
        <w:jc w:val="center"/>
        <w:rPr>
          <w:b/>
          <w:sz w:val="28"/>
          <w:szCs w:val="28"/>
        </w:rPr>
      </w:pPr>
      <w:r>
        <w:rPr>
          <w:b/>
          <w:sz w:val="28"/>
          <w:szCs w:val="28"/>
        </w:rPr>
        <w:t>Strategic Planning Committee Chair</w:t>
      </w:r>
      <w:r w:rsidR="00770ABE">
        <w:rPr>
          <w:b/>
          <w:sz w:val="28"/>
          <w:szCs w:val="28"/>
        </w:rPr>
        <w:t xml:space="preserve"> –</w:t>
      </w:r>
      <w:r w:rsidR="00770ABE" w:rsidRPr="000E2759">
        <w:rPr>
          <w:b/>
          <w:sz w:val="28"/>
          <w:szCs w:val="28"/>
        </w:rPr>
        <w:t xml:space="preserve"> </w:t>
      </w:r>
      <w:r>
        <w:rPr>
          <w:b/>
          <w:sz w:val="28"/>
          <w:szCs w:val="28"/>
        </w:rPr>
        <w:t>Sarah Lancaster</w:t>
      </w:r>
    </w:p>
    <w:p w14:paraId="4F737A31" w14:textId="77777777" w:rsidR="00770ABE" w:rsidRDefault="00770ABE" w:rsidP="00770ABE">
      <w:pPr>
        <w:tabs>
          <w:tab w:val="left" w:pos="720"/>
        </w:tabs>
        <w:jc w:val="center"/>
        <w:rPr>
          <w:b/>
          <w:sz w:val="28"/>
          <w:szCs w:val="28"/>
        </w:rPr>
      </w:pPr>
    </w:p>
    <w:p w14:paraId="1C2387C3" w14:textId="3E48BD98" w:rsidR="00770ABE" w:rsidRPr="000E2759" w:rsidRDefault="00770ABE" w:rsidP="00770ABE">
      <w:pPr>
        <w:tabs>
          <w:tab w:val="left" w:pos="720"/>
        </w:tabs>
        <w:jc w:val="center"/>
      </w:pPr>
      <w:r w:rsidRPr="000E2759">
        <w:rPr>
          <w:b/>
        </w:rPr>
        <w:t>Date of Preparation:</w:t>
      </w:r>
      <w:r w:rsidRPr="000E2759">
        <w:t xml:space="preserve"> </w:t>
      </w:r>
      <w:r w:rsidR="008C6E56">
        <w:t>12/03/2022</w:t>
      </w:r>
    </w:p>
    <w:p w14:paraId="1A1C1524" w14:textId="77777777" w:rsidR="00770ABE" w:rsidRDefault="00770ABE" w:rsidP="00770ABE">
      <w:pPr>
        <w:tabs>
          <w:tab w:val="left" w:pos="-1440"/>
          <w:tab w:val="left" w:pos="-720"/>
          <w:tab w:val="left" w:pos="0"/>
          <w:tab w:val="left" w:pos="360"/>
          <w:tab w:val="left" w:pos="1440"/>
          <w:tab w:val="left" w:pos="4410"/>
        </w:tabs>
        <w:rPr>
          <w:b/>
          <w:bCs/>
          <w:szCs w:val="24"/>
        </w:rPr>
      </w:pPr>
    </w:p>
    <w:p w14:paraId="6AA65333" w14:textId="77777777" w:rsidR="00500600" w:rsidRDefault="00500600" w:rsidP="00500600">
      <w:pPr>
        <w:tabs>
          <w:tab w:val="left" w:pos="-1440"/>
          <w:tab w:val="left" w:pos="-720"/>
          <w:tab w:val="left" w:pos="0"/>
          <w:tab w:val="left" w:pos="360"/>
          <w:tab w:val="left" w:pos="1440"/>
        </w:tabs>
        <w:rPr>
          <w:rFonts w:cs="Arial"/>
          <w:b/>
          <w:bCs/>
        </w:rPr>
      </w:pPr>
      <w:r>
        <w:rPr>
          <w:rFonts w:cs="Arial"/>
          <w:b/>
          <w:bCs/>
        </w:rPr>
        <w:t xml:space="preserve">Officer/committee Activities during the Year:  </w:t>
      </w:r>
    </w:p>
    <w:p w14:paraId="30BB2C10" w14:textId="77777777" w:rsidR="009349F8" w:rsidRDefault="009349F8" w:rsidP="009349F8">
      <w:pPr>
        <w:rPr>
          <w:rFonts w:cs="Arial"/>
        </w:rPr>
      </w:pPr>
      <w:r>
        <w:rPr>
          <w:rFonts w:cs="Arial"/>
        </w:rPr>
        <w:t>After providing a survey report that indicated a desire for increased networking/mentoring, as well as other minor suggestions to improve the quality of meetings, strategic planning had a quiet 2022.</w:t>
      </w:r>
    </w:p>
    <w:p w14:paraId="1796234D" w14:textId="77777777" w:rsidR="009349F8" w:rsidRDefault="009349F8" w:rsidP="009349F8">
      <w:pPr>
        <w:rPr>
          <w:rFonts w:cs="Arial"/>
        </w:rPr>
      </w:pPr>
    </w:p>
    <w:p w14:paraId="75D5115E" w14:textId="77777777" w:rsidR="009349F8" w:rsidRDefault="009349F8" w:rsidP="009349F8">
      <w:pPr>
        <w:rPr>
          <w:rFonts w:cs="Arial"/>
        </w:rPr>
      </w:pPr>
      <w:r>
        <w:rPr>
          <w:rFonts w:cs="Arial"/>
        </w:rPr>
        <w:t>New representatives from each region were selected.</w:t>
      </w:r>
    </w:p>
    <w:p w14:paraId="3AEF6B55" w14:textId="77777777" w:rsidR="00500600" w:rsidRDefault="00500600" w:rsidP="00500600">
      <w:pPr>
        <w:rPr>
          <w:rFonts w:cs="Arial"/>
          <w:b/>
        </w:rPr>
      </w:pPr>
    </w:p>
    <w:p w14:paraId="0DF58169" w14:textId="552DD7C9" w:rsidR="00500600" w:rsidRDefault="00500600" w:rsidP="00500600">
      <w:pPr>
        <w:tabs>
          <w:tab w:val="left" w:pos="-1440"/>
          <w:tab w:val="left" w:pos="-720"/>
          <w:tab w:val="left" w:pos="0"/>
          <w:tab w:val="left" w:pos="360"/>
          <w:tab w:val="left" w:pos="1440"/>
        </w:tabs>
        <w:rPr>
          <w:b/>
          <w:bCs/>
          <w:szCs w:val="24"/>
        </w:rPr>
      </w:pPr>
      <w:r>
        <w:rPr>
          <w:b/>
          <w:bCs/>
          <w:szCs w:val="24"/>
        </w:rPr>
        <w:t>Motions/Action Items:</w:t>
      </w:r>
    </w:p>
    <w:p w14:paraId="5ABC2624" w14:textId="7F101109" w:rsidR="003954D8" w:rsidRDefault="003954D8" w:rsidP="00500600">
      <w:pPr>
        <w:tabs>
          <w:tab w:val="left" w:pos="-1440"/>
          <w:tab w:val="left" w:pos="-720"/>
          <w:tab w:val="left" w:pos="0"/>
          <w:tab w:val="left" w:pos="360"/>
          <w:tab w:val="left" w:pos="1440"/>
        </w:tabs>
        <w:rPr>
          <w:b/>
          <w:bCs/>
          <w:szCs w:val="24"/>
        </w:rPr>
      </w:pPr>
    </w:p>
    <w:p w14:paraId="38C2EF8F" w14:textId="77777777" w:rsidR="00A83A3C" w:rsidRDefault="00A83A3C" w:rsidP="00A83A3C">
      <w:pPr>
        <w:tabs>
          <w:tab w:val="left" w:pos="-1440"/>
          <w:tab w:val="left" w:pos="-720"/>
          <w:tab w:val="left" w:pos="0"/>
          <w:tab w:val="left" w:pos="360"/>
          <w:tab w:val="left" w:pos="1440"/>
        </w:tabs>
        <w:rPr>
          <w:bCs/>
          <w:szCs w:val="24"/>
        </w:rPr>
      </w:pPr>
      <w:r>
        <w:rPr>
          <w:bCs/>
          <w:szCs w:val="24"/>
        </w:rPr>
        <w:t>None.</w:t>
      </w:r>
    </w:p>
    <w:p w14:paraId="296D0D61" w14:textId="77777777" w:rsidR="00A83A3C" w:rsidRDefault="00A83A3C" w:rsidP="00A83A3C">
      <w:pPr>
        <w:tabs>
          <w:tab w:val="left" w:pos="-1440"/>
          <w:tab w:val="left" w:pos="-720"/>
          <w:tab w:val="left" w:pos="0"/>
          <w:tab w:val="left" w:pos="360"/>
          <w:tab w:val="left" w:pos="1440"/>
        </w:tabs>
        <w:rPr>
          <w:bCs/>
          <w:szCs w:val="24"/>
        </w:rPr>
      </w:pPr>
      <w:r>
        <w:rPr>
          <w:bCs/>
          <w:szCs w:val="24"/>
        </w:rPr>
        <w:t>We will meet on Tuesday to re-organize.</w:t>
      </w:r>
    </w:p>
    <w:p w14:paraId="266A7DEF" w14:textId="77777777" w:rsidR="003954D8" w:rsidRDefault="003954D8" w:rsidP="00500600">
      <w:pPr>
        <w:tabs>
          <w:tab w:val="left" w:pos="-1440"/>
          <w:tab w:val="left" w:pos="-720"/>
          <w:tab w:val="left" w:pos="0"/>
          <w:tab w:val="left" w:pos="360"/>
          <w:tab w:val="left" w:pos="1440"/>
        </w:tabs>
        <w:rPr>
          <w:b/>
          <w:bCs/>
          <w:szCs w:val="24"/>
        </w:rPr>
      </w:pPr>
    </w:p>
    <w:p w14:paraId="2A59A3B0" w14:textId="77777777" w:rsidR="00770ABE" w:rsidRDefault="00770ABE" w:rsidP="00770ABE">
      <w:pPr>
        <w:pBdr>
          <w:bottom w:val="single" w:sz="12" w:space="1" w:color="auto"/>
        </w:pBdr>
        <w:tabs>
          <w:tab w:val="left" w:pos="-1440"/>
          <w:tab w:val="left" w:pos="-720"/>
          <w:tab w:val="left" w:pos="0"/>
          <w:tab w:val="left" w:pos="360"/>
          <w:tab w:val="left" w:pos="1440"/>
          <w:tab w:val="left" w:pos="4410"/>
        </w:tabs>
        <w:rPr>
          <w:b/>
          <w:bCs/>
          <w:szCs w:val="24"/>
        </w:rPr>
      </w:pPr>
    </w:p>
    <w:p w14:paraId="4BE96BD5" w14:textId="77777777" w:rsidR="00770ABE" w:rsidRPr="000E2759" w:rsidRDefault="00770ABE" w:rsidP="00770ABE">
      <w:pPr>
        <w:tabs>
          <w:tab w:val="left" w:pos="720"/>
        </w:tabs>
        <w:rPr>
          <w:sz w:val="24"/>
          <w:szCs w:val="24"/>
        </w:rPr>
      </w:pPr>
    </w:p>
    <w:p w14:paraId="310A8728" w14:textId="2F315D8F" w:rsidR="000573B2" w:rsidRDefault="000573B2" w:rsidP="000573B2">
      <w:pPr>
        <w:tabs>
          <w:tab w:val="left" w:pos="720"/>
        </w:tabs>
        <w:jc w:val="center"/>
        <w:rPr>
          <w:b/>
          <w:sz w:val="28"/>
          <w:szCs w:val="28"/>
        </w:rPr>
      </w:pPr>
      <w:r>
        <w:rPr>
          <w:b/>
          <w:sz w:val="28"/>
          <w:szCs w:val="28"/>
        </w:rPr>
        <w:t>Ex</w:t>
      </w:r>
      <w:r w:rsidR="00B7389C">
        <w:rPr>
          <w:b/>
          <w:sz w:val="28"/>
          <w:szCs w:val="28"/>
        </w:rPr>
        <w:t>tension</w:t>
      </w:r>
      <w:r>
        <w:rPr>
          <w:b/>
          <w:sz w:val="28"/>
          <w:szCs w:val="28"/>
        </w:rPr>
        <w:t xml:space="preserve"> </w:t>
      </w:r>
      <w:r w:rsidR="000E1516">
        <w:rPr>
          <w:b/>
          <w:sz w:val="28"/>
          <w:szCs w:val="28"/>
        </w:rPr>
        <w:t xml:space="preserve">Committee </w:t>
      </w:r>
      <w:r w:rsidR="00B7389C">
        <w:rPr>
          <w:b/>
          <w:sz w:val="28"/>
          <w:szCs w:val="28"/>
        </w:rPr>
        <w:t>Chair</w:t>
      </w:r>
      <w:r>
        <w:rPr>
          <w:b/>
          <w:sz w:val="28"/>
          <w:szCs w:val="28"/>
        </w:rPr>
        <w:t xml:space="preserve"> –</w:t>
      </w:r>
      <w:r w:rsidRPr="000E2759">
        <w:rPr>
          <w:b/>
          <w:sz w:val="28"/>
          <w:szCs w:val="28"/>
        </w:rPr>
        <w:t xml:space="preserve"> </w:t>
      </w:r>
      <w:r w:rsidR="00B7389C">
        <w:rPr>
          <w:b/>
          <w:sz w:val="28"/>
          <w:szCs w:val="28"/>
        </w:rPr>
        <w:t>P</w:t>
      </w:r>
      <w:r w:rsidR="000E1516">
        <w:rPr>
          <w:b/>
          <w:sz w:val="28"/>
          <w:szCs w:val="28"/>
        </w:rPr>
        <w:t>rashant Jha</w:t>
      </w:r>
    </w:p>
    <w:p w14:paraId="7BEFCD6A" w14:textId="77777777" w:rsidR="000573B2" w:rsidRDefault="000573B2" w:rsidP="000573B2">
      <w:pPr>
        <w:tabs>
          <w:tab w:val="left" w:pos="720"/>
        </w:tabs>
        <w:jc w:val="center"/>
        <w:rPr>
          <w:b/>
          <w:sz w:val="28"/>
          <w:szCs w:val="28"/>
        </w:rPr>
      </w:pPr>
    </w:p>
    <w:p w14:paraId="39A84B14" w14:textId="5E6DF072" w:rsidR="000573B2" w:rsidRPr="000E2759" w:rsidRDefault="000573B2" w:rsidP="000573B2">
      <w:pPr>
        <w:tabs>
          <w:tab w:val="left" w:pos="720"/>
        </w:tabs>
        <w:jc w:val="center"/>
      </w:pPr>
      <w:r w:rsidRPr="000E2759">
        <w:rPr>
          <w:b/>
        </w:rPr>
        <w:t>Date of Preparation:</w:t>
      </w:r>
      <w:r w:rsidRPr="000E2759">
        <w:t xml:space="preserve"> </w:t>
      </w:r>
    </w:p>
    <w:p w14:paraId="08550394" w14:textId="77777777" w:rsidR="000573B2" w:rsidRDefault="000573B2" w:rsidP="000573B2">
      <w:pPr>
        <w:tabs>
          <w:tab w:val="left" w:pos="-1440"/>
          <w:tab w:val="left" w:pos="-720"/>
          <w:tab w:val="left" w:pos="0"/>
          <w:tab w:val="left" w:pos="360"/>
          <w:tab w:val="left" w:pos="1440"/>
          <w:tab w:val="left" w:pos="4410"/>
        </w:tabs>
        <w:rPr>
          <w:b/>
          <w:bCs/>
          <w:szCs w:val="24"/>
        </w:rPr>
      </w:pPr>
    </w:p>
    <w:p w14:paraId="4076F8EB" w14:textId="46DE83EF" w:rsidR="000573B2" w:rsidRDefault="000573B2" w:rsidP="000573B2">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2F381308" w14:textId="77777777" w:rsidR="000573B2" w:rsidRDefault="000573B2" w:rsidP="000573B2">
      <w:pPr>
        <w:pBdr>
          <w:bottom w:val="single" w:sz="12" w:space="1" w:color="auto"/>
        </w:pBdr>
        <w:tabs>
          <w:tab w:val="left" w:pos="-1440"/>
          <w:tab w:val="left" w:pos="-720"/>
          <w:tab w:val="left" w:pos="0"/>
          <w:tab w:val="left" w:pos="360"/>
          <w:tab w:val="left" w:pos="1440"/>
          <w:tab w:val="left" w:pos="4410"/>
        </w:tabs>
        <w:rPr>
          <w:b/>
          <w:bCs/>
          <w:szCs w:val="24"/>
        </w:rPr>
      </w:pPr>
    </w:p>
    <w:p w14:paraId="153EF493" w14:textId="77777777" w:rsidR="000573B2" w:rsidRDefault="000573B2" w:rsidP="000573B2">
      <w:pPr>
        <w:pBdr>
          <w:bottom w:val="single" w:sz="12" w:space="1" w:color="auto"/>
        </w:pBdr>
        <w:tabs>
          <w:tab w:val="left" w:pos="-1440"/>
          <w:tab w:val="left" w:pos="-720"/>
          <w:tab w:val="left" w:pos="0"/>
          <w:tab w:val="left" w:pos="360"/>
          <w:tab w:val="left" w:pos="1440"/>
          <w:tab w:val="left" w:pos="4410"/>
        </w:tabs>
        <w:rPr>
          <w:b/>
          <w:bCs/>
          <w:szCs w:val="24"/>
        </w:rPr>
      </w:pPr>
      <w:r>
        <w:rPr>
          <w:b/>
          <w:bCs/>
          <w:szCs w:val="24"/>
        </w:rPr>
        <w:t xml:space="preserve">Motions/ Action Items: </w:t>
      </w:r>
    </w:p>
    <w:p w14:paraId="2B3956A3" w14:textId="77777777" w:rsidR="000573B2" w:rsidRDefault="000573B2" w:rsidP="000573B2">
      <w:pPr>
        <w:pBdr>
          <w:bottom w:val="single" w:sz="12" w:space="1" w:color="auto"/>
        </w:pBdr>
        <w:tabs>
          <w:tab w:val="left" w:pos="-1440"/>
          <w:tab w:val="left" w:pos="-720"/>
          <w:tab w:val="left" w:pos="0"/>
          <w:tab w:val="left" w:pos="360"/>
          <w:tab w:val="left" w:pos="1440"/>
          <w:tab w:val="left" w:pos="4410"/>
        </w:tabs>
        <w:rPr>
          <w:b/>
          <w:bCs/>
          <w:szCs w:val="24"/>
        </w:rPr>
      </w:pPr>
    </w:p>
    <w:p w14:paraId="4D45E224" w14:textId="24040691" w:rsidR="00C870E8" w:rsidRDefault="00C870E8" w:rsidP="00E1537D">
      <w:pPr>
        <w:tabs>
          <w:tab w:val="left" w:pos="720"/>
        </w:tabs>
        <w:rPr>
          <w:b/>
          <w:sz w:val="28"/>
          <w:szCs w:val="28"/>
        </w:rPr>
      </w:pPr>
    </w:p>
    <w:p w14:paraId="6D89A88F" w14:textId="56D53B04" w:rsidR="000573B2" w:rsidRDefault="00B7389C" w:rsidP="000573B2">
      <w:pPr>
        <w:tabs>
          <w:tab w:val="left" w:pos="720"/>
        </w:tabs>
        <w:jc w:val="center"/>
        <w:rPr>
          <w:b/>
          <w:sz w:val="28"/>
          <w:szCs w:val="28"/>
        </w:rPr>
      </w:pPr>
      <w:r>
        <w:rPr>
          <w:b/>
          <w:sz w:val="28"/>
          <w:szCs w:val="28"/>
        </w:rPr>
        <w:t>Industry Chair</w:t>
      </w:r>
      <w:r w:rsidR="000573B2">
        <w:rPr>
          <w:b/>
          <w:sz w:val="28"/>
          <w:szCs w:val="28"/>
        </w:rPr>
        <w:t xml:space="preserve"> –</w:t>
      </w:r>
      <w:r w:rsidR="000573B2" w:rsidRPr="000E2759">
        <w:rPr>
          <w:b/>
          <w:sz w:val="28"/>
          <w:szCs w:val="28"/>
        </w:rPr>
        <w:t xml:space="preserve"> </w:t>
      </w:r>
      <w:r w:rsidR="000E1516">
        <w:rPr>
          <w:b/>
          <w:sz w:val="28"/>
          <w:szCs w:val="28"/>
        </w:rPr>
        <w:t>Ryan Henry</w:t>
      </w:r>
    </w:p>
    <w:p w14:paraId="551467B0" w14:textId="77777777" w:rsidR="000573B2" w:rsidRDefault="000573B2" w:rsidP="000573B2">
      <w:pPr>
        <w:tabs>
          <w:tab w:val="left" w:pos="720"/>
        </w:tabs>
        <w:jc w:val="center"/>
        <w:rPr>
          <w:b/>
          <w:sz w:val="28"/>
          <w:szCs w:val="28"/>
        </w:rPr>
      </w:pPr>
    </w:p>
    <w:p w14:paraId="0ADAC0F4" w14:textId="01269F6C" w:rsidR="000573B2" w:rsidRPr="000E2759" w:rsidRDefault="000573B2" w:rsidP="000573B2">
      <w:pPr>
        <w:tabs>
          <w:tab w:val="left" w:pos="720"/>
        </w:tabs>
        <w:jc w:val="center"/>
      </w:pPr>
      <w:r w:rsidRPr="000E2759">
        <w:rPr>
          <w:b/>
        </w:rPr>
        <w:t>Date of Preparation:</w:t>
      </w:r>
      <w:r w:rsidRPr="000E2759">
        <w:t xml:space="preserve"> </w:t>
      </w:r>
      <w:r w:rsidR="0022193D">
        <w:t>11/29/2022</w:t>
      </w:r>
    </w:p>
    <w:p w14:paraId="05290758" w14:textId="77777777" w:rsidR="000573B2" w:rsidRDefault="000573B2" w:rsidP="000573B2">
      <w:pPr>
        <w:tabs>
          <w:tab w:val="left" w:pos="-1440"/>
          <w:tab w:val="left" w:pos="-720"/>
          <w:tab w:val="left" w:pos="0"/>
          <w:tab w:val="left" w:pos="360"/>
          <w:tab w:val="left" w:pos="1440"/>
          <w:tab w:val="left" w:pos="4410"/>
        </w:tabs>
        <w:rPr>
          <w:b/>
          <w:bCs/>
          <w:szCs w:val="24"/>
        </w:rPr>
      </w:pPr>
    </w:p>
    <w:p w14:paraId="120B5F03" w14:textId="35228A5D" w:rsidR="000573B2" w:rsidRDefault="000573B2" w:rsidP="000573B2">
      <w:pPr>
        <w:tabs>
          <w:tab w:val="left" w:pos="-1440"/>
          <w:tab w:val="left" w:pos="-720"/>
          <w:tab w:val="left" w:pos="0"/>
          <w:tab w:val="left" w:pos="360"/>
          <w:tab w:val="left" w:pos="1440"/>
          <w:tab w:val="left" w:pos="4410"/>
        </w:tabs>
        <w:rPr>
          <w:b/>
          <w:bCs/>
          <w:szCs w:val="24"/>
        </w:rPr>
      </w:pPr>
    </w:p>
    <w:p w14:paraId="3B17764E" w14:textId="35AF14C6" w:rsidR="00F130C3" w:rsidRDefault="00F130C3" w:rsidP="00F130C3">
      <w:pPr>
        <w:tabs>
          <w:tab w:val="left" w:pos="-1440"/>
          <w:tab w:val="left" w:pos="-720"/>
          <w:tab w:val="left" w:pos="0"/>
          <w:tab w:val="left" w:pos="360"/>
          <w:tab w:val="left" w:pos="1440"/>
          <w:tab w:val="left" w:pos="4410"/>
        </w:tabs>
        <w:rPr>
          <w:szCs w:val="24"/>
        </w:rPr>
      </w:pPr>
      <w:r>
        <w:rPr>
          <w:b/>
          <w:bCs/>
          <w:szCs w:val="24"/>
        </w:rPr>
        <w:t xml:space="preserve">Officer/Committee Activities during the Year: </w:t>
      </w:r>
      <w:r>
        <w:rPr>
          <w:szCs w:val="24"/>
        </w:rPr>
        <w:t xml:space="preserve">Together with Seth Strom (Co-chair), we identified a speaker from NCGA for the industry breakfast.  Sponsorship information was mass-emailed in late July, with responses from various industry representatives over the subsequent months. At time of this report, sponsorship dollar value is $36,000, with a few contributions verbally committed but check is to arrive.  This is </w:t>
      </w:r>
      <w:r w:rsidR="0022193D">
        <w:rPr>
          <w:szCs w:val="24"/>
        </w:rPr>
        <w:t>in line</w:t>
      </w:r>
      <w:r>
        <w:rPr>
          <w:szCs w:val="24"/>
        </w:rPr>
        <w:t xml:space="preserve"> with previous years.  </w:t>
      </w:r>
    </w:p>
    <w:p w14:paraId="0E225F43" w14:textId="41BEA5DC" w:rsidR="00F130C3" w:rsidRPr="00AB05C3" w:rsidRDefault="00F130C3" w:rsidP="00F130C3">
      <w:pPr>
        <w:tabs>
          <w:tab w:val="left" w:pos="-1440"/>
          <w:tab w:val="left" w:pos="-720"/>
          <w:tab w:val="left" w:pos="0"/>
          <w:tab w:val="left" w:pos="360"/>
          <w:tab w:val="left" w:pos="1440"/>
          <w:tab w:val="left" w:pos="4410"/>
        </w:tabs>
        <w:rPr>
          <w:szCs w:val="24"/>
        </w:rPr>
      </w:pPr>
      <w:r>
        <w:rPr>
          <w:szCs w:val="24"/>
        </w:rPr>
        <w:t>Syngenta sponsored students to attend the industry breakfast again in 2022, and this level of support is very generous.  “What’s New in Industry” session is being organized at time of this report.  Speakers for 2023 and 2024 NCWSS industry breakfast have been discussed, and possibilities discussed are Dr. Robert Bertram of USAID’s Bureau of Resilience &amp; Food Security and relevant groundskeeper at MLB stadium (e.g.</w:t>
      </w:r>
      <w:r w:rsidR="0022193D">
        <w:rPr>
          <w:szCs w:val="24"/>
        </w:rPr>
        <w:t>,</w:t>
      </w:r>
      <w:r>
        <w:rPr>
          <w:szCs w:val="24"/>
        </w:rPr>
        <w:t xml:space="preserve"> 2023 try to contact Minnesota Twins).</w:t>
      </w:r>
    </w:p>
    <w:p w14:paraId="57AD4768" w14:textId="77777777" w:rsidR="00F130C3" w:rsidRDefault="00F130C3" w:rsidP="00F130C3">
      <w:pPr>
        <w:pBdr>
          <w:bottom w:val="single" w:sz="12" w:space="1" w:color="auto"/>
        </w:pBdr>
        <w:tabs>
          <w:tab w:val="left" w:pos="-1440"/>
          <w:tab w:val="left" w:pos="-720"/>
          <w:tab w:val="left" w:pos="0"/>
          <w:tab w:val="left" w:pos="360"/>
          <w:tab w:val="left" w:pos="1440"/>
          <w:tab w:val="left" w:pos="4410"/>
        </w:tabs>
        <w:rPr>
          <w:b/>
          <w:bCs/>
          <w:szCs w:val="24"/>
        </w:rPr>
      </w:pPr>
    </w:p>
    <w:p w14:paraId="2D995838" w14:textId="77777777" w:rsidR="00F130C3" w:rsidRPr="00FA21E3" w:rsidRDefault="00F130C3" w:rsidP="00F130C3">
      <w:pPr>
        <w:pBdr>
          <w:bottom w:val="single" w:sz="12" w:space="1" w:color="auto"/>
        </w:pBdr>
        <w:tabs>
          <w:tab w:val="left" w:pos="-1440"/>
          <w:tab w:val="left" w:pos="-720"/>
          <w:tab w:val="left" w:pos="0"/>
          <w:tab w:val="left" w:pos="360"/>
          <w:tab w:val="left" w:pos="1440"/>
          <w:tab w:val="left" w:pos="4410"/>
        </w:tabs>
      </w:pPr>
      <w:r>
        <w:rPr>
          <w:b/>
          <w:bCs/>
          <w:szCs w:val="24"/>
        </w:rPr>
        <w:lastRenderedPageBreak/>
        <w:t xml:space="preserve">Motions/ Action Items: </w:t>
      </w:r>
      <w:r>
        <w:t>After 2021 Industry session, idea was put forth to rename Industry Breakfast as Society Breakfast sponsored by Industry.  Reasoning was to make sure everyone knows they are welcome, especially students.  Thoughts on this? Vote on this?</w:t>
      </w:r>
    </w:p>
    <w:p w14:paraId="5948B7BA" w14:textId="77777777" w:rsidR="000573B2" w:rsidRDefault="000573B2" w:rsidP="000573B2">
      <w:pPr>
        <w:pBdr>
          <w:bottom w:val="single" w:sz="12" w:space="1" w:color="auto"/>
        </w:pBdr>
        <w:tabs>
          <w:tab w:val="left" w:pos="-1440"/>
          <w:tab w:val="left" w:pos="-720"/>
          <w:tab w:val="left" w:pos="0"/>
          <w:tab w:val="left" w:pos="360"/>
          <w:tab w:val="left" w:pos="1440"/>
          <w:tab w:val="left" w:pos="4410"/>
        </w:tabs>
        <w:rPr>
          <w:b/>
          <w:bCs/>
          <w:szCs w:val="24"/>
        </w:rPr>
      </w:pPr>
    </w:p>
    <w:p w14:paraId="573CEA0E" w14:textId="77777777" w:rsidR="000573B2" w:rsidRDefault="000573B2" w:rsidP="000573B2">
      <w:pPr>
        <w:pBdr>
          <w:bottom w:val="single" w:sz="12" w:space="1" w:color="auto"/>
        </w:pBdr>
        <w:tabs>
          <w:tab w:val="left" w:pos="-1440"/>
          <w:tab w:val="left" w:pos="-720"/>
          <w:tab w:val="left" w:pos="0"/>
          <w:tab w:val="left" w:pos="360"/>
          <w:tab w:val="left" w:pos="1440"/>
          <w:tab w:val="left" w:pos="4410"/>
        </w:tabs>
        <w:rPr>
          <w:b/>
          <w:bCs/>
          <w:szCs w:val="24"/>
        </w:rPr>
      </w:pPr>
    </w:p>
    <w:p w14:paraId="56EC09C1" w14:textId="77777777" w:rsidR="000573B2" w:rsidRPr="000E2759" w:rsidRDefault="000573B2" w:rsidP="000573B2">
      <w:pPr>
        <w:tabs>
          <w:tab w:val="left" w:pos="720"/>
        </w:tabs>
        <w:rPr>
          <w:sz w:val="24"/>
          <w:szCs w:val="24"/>
        </w:rPr>
      </w:pPr>
    </w:p>
    <w:p w14:paraId="383F15D1" w14:textId="55CD68B6" w:rsidR="000573B2" w:rsidRDefault="00B7389C" w:rsidP="000573B2">
      <w:pPr>
        <w:tabs>
          <w:tab w:val="left" w:pos="720"/>
        </w:tabs>
        <w:jc w:val="center"/>
        <w:rPr>
          <w:b/>
          <w:sz w:val="28"/>
          <w:szCs w:val="28"/>
        </w:rPr>
      </w:pPr>
      <w:r>
        <w:rPr>
          <w:b/>
          <w:sz w:val="28"/>
          <w:szCs w:val="28"/>
        </w:rPr>
        <w:t>Graduate Student Chair</w:t>
      </w:r>
      <w:r w:rsidR="000573B2">
        <w:rPr>
          <w:b/>
          <w:sz w:val="28"/>
          <w:szCs w:val="28"/>
        </w:rPr>
        <w:t>–</w:t>
      </w:r>
      <w:r w:rsidR="000573B2" w:rsidRPr="000E2759">
        <w:rPr>
          <w:b/>
          <w:sz w:val="28"/>
          <w:szCs w:val="28"/>
        </w:rPr>
        <w:t xml:space="preserve"> </w:t>
      </w:r>
      <w:r>
        <w:rPr>
          <w:b/>
          <w:sz w:val="28"/>
          <w:szCs w:val="28"/>
        </w:rPr>
        <w:t>M</w:t>
      </w:r>
      <w:r w:rsidR="00702BEE">
        <w:rPr>
          <w:b/>
          <w:sz w:val="28"/>
          <w:szCs w:val="28"/>
        </w:rPr>
        <w:t>onica Marrs/</w:t>
      </w:r>
      <w:r>
        <w:rPr>
          <w:b/>
          <w:sz w:val="28"/>
          <w:szCs w:val="28"/>
        </w:rPr>
        <w:t xml:space="preserve"> </w:t>
      </w:r>
      <w:r w:rsidR="00702BEE">
        <w:rPr>
          <w:b/>
          <w:sz w:val="28"/>
          <w:szCs w:val="28"/>
        </w:rPr>
        <w:t xml:space="preserve">Lily </w:t>
      </w:r>
      <w:r w:rsidR="00A531C7">
        <w:rPr>
          <w:b/>
          <w:sz w:val="28"/>
          <w:szCs w:val="28"/>
        </w:rPr>
        <w:t>Woitaszews</w:t>
      </w:r>
      <w:r w:rsidR="003446F5">
        <w:rPr>
          <w:b/>
          <w:sz w:val="28"/>
          <w:szCs w:val="28"/>
        </w:rPr>
        <w:t>ki</w:t>
      </w:r>
    </w:p>
    <w:p w14:paraId="6734D18F" w14:textId="77777777" w:rsidR="000573B2" w:rsidRDefault="000573B2" w:rsidP="000573B2">
      <w:pPr>
        <w:tabs>
          <w:tab w:val="left" w:pos="720"/>
        </w:tabs>
        <w:jc w:val="center"/>
        <w:rPr>
          <w:b/>
          <w:sz w:val="28"/>
          <w:szCs w:val="28"/>
        </w:rPr>
      </w:pPr>
    </w:p>
    <w:p w14:paraId="70584498" w14:textId="669E45E9" w:rsidR="000573B2" w:rsidRPr="000E2759" w:rsidRDefault="000573B2" w:rsidP="000573B2">
      <w:pPr>
        <w:tabs>
          <w:tab w:val="left" w:pos="720"/>
        </w:tabs>
        <w:jc w:val="center"/>
      </w:pPr>
      <w:r w:rsidRPr="000E2759">
        <w:rPr>
          <w:b/>
        </w:rPr>
        <w:t>Date of Preparation:</w:t>
      </w:r>
      <w:r w:rsidRPr="000E2759">
        <w:t xml:space="preserve"> </w:t>
      </w:r>
    </w:p>
    <w:p w14:paraId="054C7FC5" w14:textId="77777777" w:rsidR="000573B2" w:rsidRDefault="000573B2" w:rsidP="000573B2">
      <w:pPr>
        <w:tabs>
          <w:tab w:val="left" w:pos="-1440"/>
          <w:tab w:val="left" w:pos="-720"/>
          <w:tab w:val="left" w:pos="0"/>
          <w:tab w:val="left" w:pos="360"/>
          <w:tab w:val="left" w:pos="1440"/>
          <w:tab w:val="left" w:pos="4410"/>
        </w:tabs>
        <w:rPr>
          <w:b/>
          <w:bCs/>
          <w:szCs w:val="24"/>
        </w:rPr>
      </w:pPr>
    </w:p>
    <w:p w14:paraId="30FAD36E" w14:textId="77777777" w:rsidR="00C870E8" w:rsidRDefault="000573B2" w:rsidP="00C870E8">
      <w:pPr>
        <w:tabs>
          <w:tab w:val="left" w:pos="-1440"/>
          <w:tab w:val="left" w:pos="-720"/>
          <w:tab w:val="left" w:pos="0"/>
          <w:tab w:val="left" w:pos="360"/>
          <w:tab w:val="left" w:pos="1440"/>
          <w:tab w:val="left" w:pos="4410"/>
        </w:tabs>
        <w:rPr>
          <w:b/>
          <w:bCs/>
          <w:szCs w:val="24"/>
        </w:rPr>
      </w:pPr>
      <w:r>
        <w:rPr>
          <w:b/>
          <w:bCs/>
          <w:szCs w:val="24"/>
        </w:rPr>
        <w:t xml:space="preserve">Officer/Committee Activities during the Year: </w:t>
      </w:r>
    </w:p>
    <w:p w14:paraId="0E49DC1F" w14:textId="0AB08569" w:rsidR="00981AD2" w:rsidRPr="00C870E8" w:rsidRDefault="00981AD2" w:rsidP="00C870E8">
      <w:pPr>
        <w:tabs>
          <w:tab w:val="left" w:pos="-1440"/>
          <w:tab w:val="left" w:pos="-720"/>
          <w:tab w:val="left" w:pos="0"/>
          <w:tab w:val="left" w:pos="360"/>
          <w:tab w:val="left" w:pos="1440"/>
          <w:tab w:val="left" w:pos="4410"/>
        </w:tabs>
        <w:rPr>
          <w:b/>
          <w:bCs/>
          <w:szCs w:val="24"/>
        </w:rPr>
      </w:pPr>
      <w:r>
        <w:rPr>
          <w:rFonts w:ascii="Calibri" w:hAnsi="Calibri" w:cs="Calibri"/>
          <w:color w:val="000000"/>
        </w:rPr>
        <w:t xml:space="preserve"> </w:t>
      </w:r>
    </w:p>
    <w:p w14:paraId="7779CE60" w14:textId="77777777" w:rsidR="00C870E8" w:rsidRDefault="00C870E8" w:rsidP="00B91576">
      <w:pPr>
        <w:rPr>
          <w:b/>
          <w:bCs/>
          <w:szCs w:val="24"/>
        </w:rPr>
      </w:pPr>
    </w:p>
    <w:p w14:paraId="6E04E7DF" w14:textId="39F9A476" w:rsidR="00B91576" w:rsidRDefault="000573B2" w:rsidP="00B91576">
      <w:pPr>
        <w:rPr>
          <w:b/>
          <w:bCs/>
          <w:szCs w:val="24"/>
        </w:rPr>
      </w:pPr>
      <w:r>
        <w:rPr>
          <w:b/>
          <w:bCs/>
          <w:szCs w:val="24"/>
        </w:rPr>
        <w:t xml:space="preserve">Motions/ Action Items: </w:t>
      </w:r>
    </w:p>
    <w:sectPr w:rsidR="00B91576" w:rsidSect="002D4140">
      <w:footerReference w:type="default" r:id="rId29"/>
      <w:headerReference w:type="first" r:id="rId30"/>
      <w:pgSz w:w="12240" w:h="15840" w:code="1"/>
      <w:pgMar w:top="810" w:right="1440" w:bottom="810" w:left="1440" w:header="965"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AB2AC" w14:textId="77777777" w:rsidR="00AB2F36" w:rsidRDefault="00AB2F36">
      <w:r>
        <w:separator/>
      </w:r>
    </w:p>
  </w:endnote>
  <w:endnote w:type="continuationSeparator" w:id="0">
    <w:p w14:paraId="09FB93FF" w14:textId="77777777" w:rsidR="00AB2F36" w:rsidRDefault="00AB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729750"/>
      <w:docPartObj>
        <w:docPartGallery w:val="Page Numbers (Bottom of Page)"/>
        <w:docPartUnique/>
      </w:docPartObj>
    </w:sdtPr>
    <w:sdtEndPr>
      <w:rPr>
        <w:noProof/>
      </w:rPr>
    </w:sdtEndPr>
    <w:sdtContent>
      <w:p w14:paraId="0D0125D1" w14:textId="25F79169" w:rsidR="008B0B12" w:rsidRDefault="008B0B12">
        <w:pPr>
          <w:pStyle w:val="Footer"/>
          <w:jc w:val="center"/>
        </w:pPr>
        <w:r>
          <w:fldChar w:fldCharType="begin"/>
        </w:r>
        <w:r>
          <w:instrText xml:space="preserve"> PAGE   \* MERGEFORMAT </w:instrText>
        </w:r>
        <w:r>
          <w:fldChar w:fldCharType="separate"/>
        </w:r>
        <w:r w:rsidR="00E1537D">
          <w:rPr>
            <w:noProof/>
          </w:rPr>
          <w:t>4</w:t>
        </w:r>
        <w:r>
          <w:rPr>
            <w:noProof/>
          </w:rPr>
          <w:fldChar w:fldCharType="end"/>
        </w:r>
      </w:p>
    </w:sdtContent>
  </w:sdt>
  <w:p w14:paraId="2113CF83" w14:textId="77777777" w:rsidR="008B0B12" w:rsidRDefault="008B0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F85D4" w14:textId="77777777" w:rsidR="00AB2F36" w:rsidRDefault="00AB2F36">
      <w:r>
        <w:separator/>
      </w:r>
    </w:p>
  </w:footnote>
  <w:footnote w:type="continuationSeparator" w:id="0">
    <w:p w14:paraId="41D4965C" w14:textId="77777777" w:rsidR="00AB2F36" w:rsidRDefault="00AB2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A910A" w14:textId="256366B4" w:rsidR="008B0B12" w:rsidRDefault="00C870E8">
    <w:pPr>
      <w:pStyle w:val="Header"/>
    </w:pPr>
    <w:r>
      <w:rPr>
        <w:noProof/>
      </w:rPr>
      <mc:AlternateContent>
        <mc:Choice Requires="wps">
          <w:drawing>
            <wp:anchor distT="45720" distB="45720" distL="114300" distR="114300" simplePos="0" relativeHeight="251666432" behindDoc="0" locked="0" layoutInCell="1" allowOverlap="1" wp14:anchorId="7B2A910B" wp14:editId="6023FA86">
              <wp:simplePos x="0" y="0"/>
              <wp:positionH relativeFrom="margin">
                <wp:posOffset>824274</wp:posOffset>
              </wp:positionH>
              <wp:positionV relativeFrom="paragraph">
                <wp:posOffset>-496657</wp:posOffset>
              </wp:positionV>
              <wp:extent cx="4743450" cy="1404620"/>
              <wp:effectExtent l="0" t="0" r="19050"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0" cy="1404620"/>
                      </a:xfrm>
                      <a:prstGeom prst="rect">
                        <a:avLst/>
                      </a:prstGeom>
                      <a:solidFill>
                        <a:srgbClr val="FFFFFF"/>
                      </a:solidFill>
                      <a:ln w="9525">
                        <a:solidFill>
                          <a:srgbClr val="000000"/>
                        </a:solidFill>
                        <a:miter lim="800000"/>
                        <a:headEnd/>
                        <a:tailEnd/>
                      </a:ln>
                    </wps:spPr>
                    <wps:txbx>
                      <w:txbxContent>
                        <w:p w14:paraId="7B2A9111" w14:textId="1D7423C9" w:rsidR="008B0B12" w:rsidRPr="00633E1F" w:rsidRDefault="008B0B12" w:rsidP="001B27C7">
                          <w:pPr>
                            <w:pStyle w:val="ReturnAddress"/>
                            <w:tabs>
                              <w:tab w:val="clear" w:pos="2160"/>
                              <w:tab w:val="left" w:pos="2070"/>
                              <w:tab w:val="left" w:pos="4590"/>
                              <w:tab w:val="left" w:pos="6570"/>
                            </w:tabs>
                            <w:jc w:val="center"/>
                            <w:rPr>
                              <w:rFonts w:ascii="Times New Roman" w:hAnsi="Times New Roman"/>
                              <w:b/>
                              <w:bCs/>
                              <w:sz w:val="22"/>
                              <w:szCs w:val="32"/>
                            </w:rPr>
                          </w:pPr>
                          <w:r>
                            <w:rPr>
                              <w:rFonts w:ascii="Times New Roman" w:hAnsi="Times New Roman"/>
                              <w:b/>
                              <w:bCs/>
                              <w:sz w:val="22"/>
                              <w:szCs w:val="32"/>
                            </w:rPr>
                            <w:t>202</w:t>
                          </w:r>
                          <w:r w:rsidR="000D2BFA">
                            <w:rPr>
                              <w:rFonts w:ascii="Times New Roman" w:hAnsi="Times New Roman"/>
                              <w:b/>
                              <w:bCs/>
                              <w:sz w:val="22"/>
                              <w:szCs w:val="32"/>
                            </w:rPr>
                            <w:t>2</w:t>
                          </w:r>
                          <w:r>
                            <w:rPr>
                              <w:rFonts w:ascii="Times New Roman" w:hAnsi="Times New Roman"/>
                              <w:b/>
                              <w:bCs/>
                              <w:sz w:val="22"/>
                              <w:szCs w:val="32"/>
                            </w:rPr>
                            <w:t xml:space="preserve"> </w:t>
                          </w:r>
                          <w:r w:rsidR="00C870E8">
                            <w:rPr>
                              <w:rFonts w:ascii="Times New Roman" w:hAnsi="Times New Roman"/>
                              <w:b/>
                              <w:bCs/>
                              <w:sz w:val="22"/>
                              <w:szCs w:val="32"/>
                            </w:rPr>
                            <w:t xml:space="preserve">NCWSS </w:t>
                          </w:r>
                          <w:r w:rsidRPr="00633E1F">
                            <w:rPr>
                              <w:rFonts w:ascii="Times New Roman" w:hAnsi="Times New Roman"/>
                              <w:b/>
                              <w:bCs/>
                              <w:sz w:val="22"/>
                              <w:szCs w:val="32"/>
                            </w:rPr>
                            <w:t xml:space="preserve">Board </w:t>
                          </w:r>
                          <w:r>
                            <w:rPr>
                              <w:rFonts w:ascii="Times New Roman" w:hAnsi="Times New Roman"/>
                              <w:b/>
                              <w:bCs/>
                              <w:sz w:val="22"/>
                              <w:szCs w:val="32"/>
                            </w:rPr>
                            <w:t xml:space="preserve">of Directors </w:t>
                          </w:r>
                          <w:r w:rsidRPr="00633E1F">
                            <w:rPr>
                              <w:rFonts w:ascii="Times New Roman" w:hAnsi="Times New Roman"/>
                              <w:b/>
                              <w:bCs/>
                              <w:sz w:val="22"/>
                              <w:szCs w:val="32"/>
                            </w:rPr>
                            <w:t>Meeting Agenda</w:t>
                          </w:r>
                        </w:p>
                        <w:p w14:paraId="7B2A9113" w14:textId="28122916" w:rsidR="008B0B12" w:rsidRPr="00633E1F" w:rsidRDefault="00C870E8" w:rsidP="00674EEE">
                          <w:pPr>
                            <w:pStyle w:val="ReturnAddress"/>
                            <w:tabs>
                              <w:tab w:val="clear" w:pos="2160"/>
                              <w:tab w:val="left" w:pos="2070"/>
                              <w:tab w:val="left" w:pos="4590"/>
                              <w:tab w:val="left" w:pos="6570"/>
                            </w:tabs>
                            <w:jc w:val="center"/>
                            <w:rPr>
                              <w:rFonts w:ascii="Times New Roman" w:hAnsi="Times New Roman"/>
                              <w:b/>
                              <w:bCs/>
                              <w:sz w:val="22"/>
                              <w:szCs w:val="32"/>
                            </w:rPr>
                          </w:pPr>
                          <w:r>
                            <w:rPr>
                              <w:rFonts w:ascii="Times New Roman" w:hAnsi="Times New Roman"/>
                              <w:b/>
                              <w:bCs/>
                              <w:sz w:val="22"/>
                              <w:szCs w:val="32"/>
                            </w:rPr>
                            <w:t>Dec</w:t>
                          </w:r>
                          <w:r w:rsidR="008B0B12">
                            <w:rPr>
                              <w:rFonts w:ascii="Times New Roman" w:hAnsi="Times New Roman"/>
                              <w:b/>
                              <w:bCs/>
                              <w:sz w:val="22"/>
                              <w:szCs w:val="32"/>
                            </w:rPr>
                            <w:t xml:space="preserve"> </w:t>
                          </w:r>
                          <w:r w:rsidR="000D2BFA">
                            <w:rPr>
                              <w:rFonts w:ascii="Times New Roman" w:hAnsi="Times New Roman"/>
                              <w:b/>
                              <w:bCs/>
                              <w:sz w:val="22"/>
                              <w:szCs w:val="32"/>
                            </w:rPr>
                            <w:t>5</w:t>
                          </w:r>
                          <w:r w:rsidR="008B0B12">
                            <w:rPr>
                              <w:rFonts w:ascii="Times New Roman" w:hAnsi="Times New Roman"/>
                              <w:b/>
                              <w:bCs/>
                              <w:sz w:val="22"/>
                              <w:szCs w:val="32"/>
                            </w:rPr>
                            <w:t>, 202</w:t>
                          </w:r>
                          <w:r w:rsidR="000D2BFA">
                            <w:rPr>
                              <w:rFonts w:ascii="Times New Roman" w:hAnsi="Times New Roman"/>
                              <w:b/>
                              <w:bCs/>
                              <w:sz w:val="22"/>
                              <w:szCs w:val="32"/>
                            </w:rPr>
                            <w:t>2</w:t>
                          </w:r>
                        </w:p>
                        <w:p w14:paraId="7B2A9114" w14:textId="0B7C397E" w:rsidR="008B0B12" w:rsidRDefault="000D2BFA" w:rsidP="00674EEE">
                          <w:pPr>
                            <w:pStyle w:val="ReturnAddress"/>
                            <w:tabs>
                              <w:tab w:val="clear" w:pos="2160"/>
                              <w:tab w:val="left" w:pos="2070"/>
                              <w:tab w:val="left" w:pos="4590"/>
                              <w:tab w:val="left" w:pos="6570"/>
                            </w:tabs>
                            <w:jc w:val="center"/>
                            <w:rPr>
                              <w:rFonts w:ascii="Times New Roman" w:hAnsi="Times New Roman"/>
                              <w:b/>
                              <w:bCs/>
                              <w:sz w:val="22"/>
                              <w:szCs w:val="32"/>
                            </w:rPr>
                          </w:pPr>
                          <w:r>
                            <w:rPr>
                              <w:rFonts w:ascii="Times New Roman" w:hAnsi="Times New Roman"/>
                              <w:b/>
                              <w:bCs/>
                              <w:sz w:val="22"/>
                              <w:szCs w:val="32"/>
                            </w:rPr>
                            <w:t>1</w:t>
                          </w:r>
                          <w:r w:rsidR="008B0B12">
                            <w:rPr>
                              <w:rFonts w:ascii="Times New Roman" w:hAnsi="Times New Roman"/>
                              <w:b/>
                              <w:bCs/>
                              <w:sz w:val="22"/>
                              <w:szCs w:val="32"/>
                            </w:rPr>
                            <w:t xml:space="preserve">:00 </w:t>
                          </w:r>
                          <w:r>
                            <w:rPr>
                              <w:rFonts w:ascii="Times New Roman" w:hAnsi="Times New Roman"/>
                              <w:b/>
                              <w:bCs/>
                              <w:sz w:val="22"/>
                              <w:szCs w:val="32"/>
                            </w:rPr>
                            <w:t>p</w:t>
                          </w:r>
                          <w:r w:rsidR="008B0B12" w:rsidRPr="00633E1F">
                            <w:rPr>
                              <w:rFonts w:ascii="Times New Roman" w:hAnsi="Times New Roman"/>
                              <w:b/>
                              <w:bCs/>
                              <w:sz w:val="22"/>
                              <w:szCs w:val="32"/>
                            </w:rPr>
                            <w:t>m (</w:t>
                          </w:r>
                          <w:r w:rsidR="008B0B12">
                            <w:rPr>
                              <w:rFonts w:ascii="Times New Roman" w:hAnsi="Times New Roman"/>
                              <w:b/>
                              <w:bCs/>
                              <w:sz w:val="22"/>
                              <w:szCs w:val="32"/>
                            </w:rPr>
                            <w:t>C</w:t>
                          </w:r>
                          <w:r w:rsidR="008B0B12" w:rsidRPr="00633E1F">
                            <w:rPr>
                              <w:rFonts w:ascii="Times New Roman" w:hAnsi="Times New Roman"/>
                              <w:b/>
                              <w:bCs/>
                              <w:sz w:val="22"/>
                              <w:szCs w:val="32"/>
                            </w:rPr>
                            <w:t>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2A910B" id="_x0000_t202" coordsize="21600,21600" o:spt="202" path="m,l,21600r21600,l21600,xe">
              <v:stroke joinstyle="miter"/>
              <v:path gradientshapeok="t" o:connecttype="rect"/>
            </v:shapetype>
            <v:shape id="Text Box 2" o:spid="_x0000_s1026" type="#_x0000_t202" style="position:absolute;left:0;text-align:left;margin-left:64.9pt;margin-top:-39.1pt;width:373.5pt;height:110.6pt;z-index:2516664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BfEQIAACAEAAAOAAAAZHJzL2Uyb0RvYy54bWysk9uO2yAQhu8r9R0Q942d1NmDFWe1zTZV&#10;pe1B2vYBCMYxKmboQGKnT78DzmajbXtTlQsEzPAz882wuBk6w/YKvQZb8ekk50xZCbW224p//7Z+&#10;c8WZD8LWwoBVFT8oz2+Wr18teleqGbRgaoWMRKwve1fxNgRXZpmXreqEn4BTlowNYCcCbXGb1Sh6&#10;Uu9MNsvzi6wHrB2CVN7T6d1o5Muk3zRKhi9N41VgpuIUW0gzpnkT52y5EOUWhWu1PIYh/iGKTmhL&#10;j56k7kQQbIf6N6lOSwQPTZhI6DJoGi1VyoGymeYvsnlohVMpF4Lj3QmT/3+y8vP+wX1FFoZ3MFAB&#10;UxLe3YP84ZmFVSvsVt0iQt8qUdPD04gs650vj1cjal/6KLLpP0FNRRa7AEloaLCLVChPRupUgMMJ&#10;uhoCk3RYXBZvizmZJNmmRV5czFJZMlE+XXfowwcFHYuLiiNVNcmL/b0PMRxRPrnE1zwYXa+1MWmD&#10;283KINsL6oB1GimDF27Gsr7i1/PZfCTwV4k8jT9JdDpQKxvdVfzq5CTKyO29rVOjBaHNuKaQjT2C&#10;jOxGimHYDOQYgW6gPhBShLFl6YvRogX8xVlP7Vpx/3MnUHFmPloqy/W0KGJ/p00xvySGDM8tm3OL&#10;sJKkKh44G5erkP5EAuZuqXxrncA+R3KMldow8T5+mdjn5/vk9fyxl48AAAD//wMAUEsDBBQABgAI&#10;AAAAIQB5EdVW3gAAAAsBAAAPAAAAZHJzL2Rvd25yZXYueG1sTI/BTsMwEETvSPyDtUhcqtYhpWkI&#10;cSqo1BOnhnJ34yWJiNfBdtv071lOcJyd0eybcjPZQZzRh96RgodFAgKpcaanVsHhfTfPQYSoyejB&#10;ESq4YoBNdXtT6sK4C+3xXMdWcAmFQivoYhwLKUPTodVh4UYk9j6dtzqy9K00Xl+43A4yTZJMWt0T&#10;f+j0iNsOm6/6ZBVk3/Vy9vZhZrS/7l59Y1dme1gpdX83vTyDiDjFvzD84jM6VMx0dCcyQQys0ydG&#10;jwrm6zwFwYl8nfHlyNbjMgFZlfL/huoHAAD//wMAUEsBAi0AFAAGAAgAAAAhALaDOJL+AAAA4QEA&#10;ABMAAAAAAAAAAAAAAAAAAAAAAFtDb250ZW50X1R5cGVzXS54bWxQSwECLQAUAAYACAAAACEAOP0h&#10;/9YAAACUAQAACwAAAAAAAAAAAAAAAAAvAQAAX3JlbHMvLnJlbHNQSwECLQAUAAYACAAAACEAx7mw&#10;XxECAAAgBAAADgAAAAAAAAAAAAAAAAAuAgAAZHJzL2Uyb0RvYy54bWxQSwECLQAUAAYACAAAACEA&#10;eRHVVt4AAAALAQAADwAAAAAAAAAAAAAAAABrBAAAZHJzL2Rvd25yZXYueG1sUEsFBgAAAAAEAAQA&#10;8wAAAHYFAAAAAA==&#10;">
              <v:textbox style="mso-fit-shape-to-text:t">
                <w:txbxContent>
                  <w:p w14:paraId="7B2A9111" w14:textId="1D7423C9" w:rsidR="008B0B12" w:rsidRPr="00633E1F" w:rsidRDefault="008B0B12" w:rsidP="001B27C7">
                    <w:pPr>
                      <w:pStyle w:val="ReturnAddress"/>
                      <w:tabs>
                        <w:tab w:val="clear" w:pos="2160"/>
                        <w:tab w:val="left" w:pos="2070"/>
                        <w:tab w:val="left" w:pos="4590"/>
                        <w:tab w:val="left" w:pos="6570"/>
                      </w:tabs>
                      <w:jc w:val="center"/>
                      <w:rPr>
                        <w:rFonts w:ascii="Times New Roman" w:hAnsi="Times New Roman"/>
                        <w:b/>
                        <w:bCs/>
                        <w:sz w:val="22"/>
                        <w:szCs w:val="32"/>
                      </w:rPr>
                    </w:pPr>
                    <w:r>
                      <w:rPr>
                        <w:rFonts w:ascii="Times New Roman" w:hAnsi="Times New Roman"/>
                        <w:b/>
                        <w:bCs/>
                        <w:sz w:val="22"/>
                        <w:szCs w:val="32"/>
                      </w:rPr>
                      <w:t>202</w:t>
                    </w:r>
                    <w:r w:rsidR="000D2BFA">
                      <w:rPr>
                        <w:rFonts w:ascii="Times New Roman" w:hAnsi="Times New Roman"/>
                        <w:b/>
                        <w:bCs/>
                        <w:sz w:val="22"/>
                        <w:szCs w:val="32"/>
                      </w:rPr>
                      <w:t>2</w:t>
                    </w:r>
                    <w:r>
                      <w:rPr>
                        <w:rFonts w:ascii="Times New Roman" w:hAnsi="Times New Roman"/>
                        <w:b/>
                        <w:bCs/>
                        <w:sz w:val="22"/>
                        <w:szCs w:val="32"/>
                      </w:rPr>
                      <w:t xml:space="preserve"> </w:t>
                    </w:r>
                    <w:r w:rsidR="00C870E8">
                      <w:rPr>
                        <w:rFonts w:ascii="Times New Roman" w:hAnsi="Times New Roman"/>
                        <w:b/>
                        <w:bCs/>
                        <w:sz w:val="22"/>
                        <w:szCs w:val="32"/>
                      </w:rPr>
                      <w:t xml:space="preserve">NCWSS </w:t>
                    </w:r>
                    <w:r w:rsidRPr="00633E1F">
                      <w:rPr>
                        <w:rFonts w:ascii="Times New Roman" w:hAnsi="Times New Roman"/>
                        <w:b/>
                        <w:bCs/>
                        <w:sz w:val="22"/>
                        <w:szCs w:val="32"/>
                      </w:rPr>
                      <w:t xml:space="preserve">Board </w:t>
                    </w:r>
                    <w:r>
                      <w:rPr>
                        <w:rFonts w:ascii="Times New Roman" w:hAnsi="Times New Roman"/>
                        <w:b/>
                        <w:bCs/>
                        <w:sz w:val="22"/>
                        <w:szCs w:val="32"/>
                      </w:rPr>
                      <w:t xml:space="preserve">of Directors </w:t>
                    </w:r>
                    <w:r w:rsidRPr="00633E1F">
                      <w:rPr>
                        <w:rFonts w:ascii="Times New Roman" w:hAnsi="Times New Roman"/>
                        <w:b/>
                        <w:bCs/>
                        <w:sz w:val="22"/>
                        <w:szCs w:val="32"/>
                      </w:rPr>
                      <w:t>Meeting Agenda</w:t>
                    </w:r>
                  </w:p>
                  <w:p w14:paraId="7B2A9113" w14:textId="28122916" w:rsidR="008B0B12" w:rsidRPr="00633E1F" w:rsidRDefault="00C870E8" w:rsidP="00674EEE">
                    <w:pPr>
                      <w:pStyle w:val="ReturnAddress"/>
                      <w:tabs>
                        <w:tab w:val="clear" w:pos="2160"/>
                        <w:tab w:val="left" w:pos="2070"/>
                        <w:tab w:val="left" w:pos="4590"/>
                        <w:tab w:val="left" w:pos="6570"/>
                      </w:tabs>
                      <w:jc w:val="center"/>
                      <w:rPr>
                        <w:rFonts w:ascii="Times New Roman" w:hAnsi="Times New Roman"/>
                        <w:b/>
                        <w:bCs/>
                        <w:sz w:val="22"/>
                        <w:szCs w:val="32"/>
                      </w:rPr>
                    </w:pPr>
                    <w:r>
                      <w:rPr>
                        <w:rFonts w:ascii="Times New Roman" w:hAnsi="Times New Roman"/>
                        <w:b/>
                        <w:bCs/>
                        <w:sz w:val="22"/>
                        <w:szCs w:val="32"/>
                      </w:rPr>
                      <w:t>Dec</w:t>
                    </w:r>
                    <w:r w:rsidR="008B0B12">
                      <w:rPr>
                        <w:rFonts w:ascii="Times New Roman" w:hAnsi="Times New Roman"/>
                        <w:b/>
                        <w:bCs/>
                        <w:sz w:val="22"/>
                        <w:szCs w:val="32"/>
                      </w:rPr>
                      <w:t xml:space="preserve"> </w:t>
                    </w:r>
                    <w:r w:rsidR="000D2BFA">
                      <w:rPr>
                        <w:rFonts w:ascii="Times New Roman" w:hAnsi="Times New Roman"/>
                        <w:b/>
                        <w:bCs/>
                        <w:sz w:val="22"/>
                        <w:szCs w:val="32"/>
                      </w:rPr>
                      <w:t>5</w:t>
                    </w:r>
                    <w:r w:rsidR="008B0B12">
                      <w:rPr>
                        <w:rFonts w:ascii="Times New Roman" w:hAnsi="Times New Roman"/>
                        <w:b/>
                        <w:bCs/>
                        <w:sz w:val="22"/>
                        <w:szCs w:val="32"/>
                      </w:rPr>
                      <w:t>, 202</w:t>
                    </w:r>
                    <w:r w:rsidR="000D2BFA">
                      <w:rPr>
                        <w:rFonts w:ascii="Times New Roman" w:hAnsi="Times New Roman"/>
                        <w:b/>
                        <w:bCs/>
                        <w:sz w:val="22"/>
                        <w:szCs w:val="32"/>
                      </w:rPr>
                      <w:t>2</w:t>
                    </w:r>
                  </w:p>
                  <w:p w14:paraId="7B2A9114" w14:textId="0B7C397E" w:rsidR="008B0B12" w:rsidRDefault="000D2BFA" w:rsidP="00674EEE">
                    <w:pPr>
                      <w:pStyle w:val="ReturnAddress"/>
                      <w:tabs>
                        <w:tab w:val="clear" w:pos="2160"/>
                        <w:tab w:val="left" w:pos="2070"/>
                        <w:tab w:val="left" w:pos="4590"/>
                        <w:tab w:val="left" w:pos="6570"/>
                      </w:tabs>
                      <w:jc w:val="center"/>
                      <w:rPr>
                        <w:rFonts w:ascii="Times New Roman" w:hAnsi="Times New Roman"/>
                        <w:b/>
                        <w:bCs/>
                        <w:sz w:val="22"/>
                        <w:szCs w:val="32"/>
                      </w:rPr>
                    </w:pPr>
                    <w:r>
                      <w:rPr>
                        <w:rFonts w:ascii="Times New Roman" w:hAnsi="Times New Roman"/>
                        <w:b/>
                        <w:bCs/>
                        <w:sz w:val="22"/>
                        <w:szCs w:val="32"/>
                      </w:rPr>
                      <w:t>1</w:t>
                    </w:r>
                    <w:r w:rsidR="008B0B12">
                      <w:rPr>
                        <w:rFonts w:ascii="Times New Roman" w:hAnsi="Times New Roman"/>
                        <w:b/>
                        <w:bCs/>
                        <w:sz w:val="22"/>
                        <w:szCs w:val="32"/>
                      </w:rPr>
                      <w:t xml:space="preserve">:00 </w:t>
                    </w:r>
                    <w:r>
                      <w:rPr>
                        <w:rFonts w:ascii="Times New Roman" w:hAnsi="Times New Roman"/>
                        <w:b/>
                        <w:bCs/>
                        <w:sz w:val="22"/>
                        <w:szCs w:val="32"/>
                      </w:rPr>
                      <w:t>p</w:t>
                    </w:r>
                    <w:r w:rsidR="008B0B12" w:rsidRPr="00633E1F">
                      <w:rPr>
                        <w:rFonts w:ascii="Times New Roman" w:hAnsi="Times New Roman"/>
                        <w:b/>
                        <w:bCs/>
                        <w:sz w:val="22"/>
                        <w:szCs w:val="32"/>
                      </w:rPr>
                      <w:t>m (</w:t>
                    </w:r>
                    <w:r w:rsidR="008B0B12">
                      <w:rPr>
                        <w:rFonts w:ascii="Times New Roman" w:hAnsi="Times New Roman"/>
                        <w:b/>
                        <w:bCs/>
                        <w:sz w:val="22"/>
                        <w:szCs w:val="32"/>
                      </w:rPr>
                      <w:t>C</w:t>
                    </w:r>
                    <w:r w:rsidR="008B0B12" w:rsidRPr="00633E1F">
                      <w:rPr>
                        <w:rFonts w:ascii="Times New Roman" w:hAnsi="Times New Roman"/>
                        <w:b/>
                        <w:bCs/>
                        <w:sz w:val="22"/>
                        <w:szCs w:val="32"/>
                      </w:rPr>
                      <w:t>ST)</w:t>
                    </w:r>
                  </w:p>
                </w:txbxContent>
              </v:textbox>
              <w10:wrap type="square" anchorx="margin"/>
            </v:shape>
          </w:pict>
        </mc:Fallback>
      </mc:AlternateContent>
    </w:r>
    <w:r w:rsidR="00ED1C44">
      <w:rPr>
        <w:noProof/>
      </w:rPr>
      <w:drawing>
        <wp:anchor distT="0" distB="0" distL="114300" distR="114300" simplePos="0" relativeHeight="251668480" behindDoc="0" locked="0" layoutInCell="1" allowOverlap="1" wp14:anchorId="7E7112AE" wp14:editId="618A0D0D">
          <wp:simplePos x="0" y="0"/>
          <wp:positionH relativeFrom="column">
            <wp:posOffset>-861695</wp:posOffset>
          </wp:positionH>
          <wp:positionV relativeFrom="paragraph">
            <wp:posOffset>-560070</wp:posOffset>
          </wp:positionV>
          <wp:extent cx="960120" cy="829945"/>
          <wp:effectExtent l="0" t="0" r="0" b="8255"/>
          <wp:wrapSquare wrapText="bothSides"/>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 cy="829945"/>
                  </a:xfrm>
                  <a:prstGeom prst="rect">
                    <a:avLst/>
                  </a:prstGeom>
                  <a:noFill/>
                </pic:spPr>
              </pic:pic>
            </a:graphicData>
          </a:graphic>
          <wp14:sizeRelH relativeFrom="margin">
            <wp14:pctWidth>0</wp14:pctWidth>
          </wp14:sizeRelH>
          <wp14:sizeRelV relativeFrom="margin">
            <wp14:pctHeight>0</wp14:pctHeight>
          </wp14:sizeRelV>
        </wp:anchor>
      </w:drawing>
    </w:r>
    <w:r w:rsidR="008B0B12">
      <w:rPr>
        <w:noProof/>
      </w:rPr>
      <mc:AlternateContent>
        <mc:Choice Requires="wps">
          <w:drawing>
            <wp:anchor distT="0" distB="0" distL="114300" distR="114300" simplePos="0" relativeHeight="251664384" behindDoc="0" locked="0" layoutInCell="1" allowOverlap="1" wp14:anchorId="7B2A910F" wp14:editId="3A150C72">
              <wp:simplePos x="0" y="0"/>
              <wp:positionH relativeFrom="column">
                <wp:posOffset>1788160</wp:posOffset>
              </wp:positionH>
              <wp:positionV relativeFrom="paragraph">
                <wp:posOffset>-469900</wp:posOffset>
              </wp:positionV>
              <wp:extent cx="3359785" cy="1415415"/>
              <wp:effectExtent l="6985" t="6350" r="5080" b="1143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415415"/>
                      </a:xfrm>
                      <a:prstGeom prst="rect">
                        <a:avLst/>
                      </a:prstGeom>
                      <a:solidFill>
                        <a:srgbClr val="FFFFFF"/>
                      </a:solidFill>
                      <a:ln w="9525">
                        <a:solidFill>
                          <a:schemeClr val="bg1">
                            <a:lumMod val="100000"/>
                            <a:lumOff val="0"/>
                          </a:schemeClr>
                        </a:solidFill>
                        <a:miter lim="800000"/>
                        <a:headEnd/>
                        <a:tailEnd/>
                      </a:ln>
                    </wps:spPr>
                    <wps:txbx>
                      <w:txbxContent>
                        <w:p w14:paraId="7B2A9117" w14:textId="77777777" w:rsidR="008B0B12" w:rsidRDefault="008B0B12"/>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2A910F" id="Text Box 3" o:spid="_x0000_s1027" type="#_x0000_t202" style="position:absolute;left:0;text-align:left;margin-left:140.8pt;margin-top:-37pt;width:264.55pt;height:111.4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yeNwIAAGoEAAAOAAAAZHJzL2Uyb0RvYy54bWysVNuO0zAQfUfiHyy/0zTdhm2jpqulSxHS&#10;cpEWPsBxnMTC8RjbbbJ8PWMn7bbwhogiyzN2zsycOZPN3dApchTWSdAFTWdzSoTmUEndFPT7t/2b&#10;FSXOM10xBVoU9Fk4erd9/WrTm1wsoAVVCUsQRLu8NwVtvTd5kjjeio65GRih8bAG2zGPpm2SyrIe&#10;0TuVLObzt0kPtjIWuHAOvQ/jId1G/LoW3H+payc8UQXF3HxcbVzLsCbbDcsby0wr+ZQG+4csOiY1&#10;Bj1DPTDPyMHKv6A6yS04qP2MQ5dAXUsuYg1YTTr/o5qnlhkRa0FynDnT5P4fLP98fDJfLfHDOxiw&#10;gbEIZx6B/3BEw65luhH31kLfClZh4DRQlvTG5dOngWqXuwBS9p+gwiazg4cINNS2C6xgnQTRsQHP&#10;Z9LF4AlH581Ntr5dZZRwPEuXaYZvjMHy0+fGOv9BQEfCpqAWuxrh2fHR+ZAOy09XQjQHSlZ7qVQ0&#10;bFPulCVHhgrYx2dCv7qmNOkLus4W2cjAFUQQoziDlM3Ikjp0WO4InM7DM6oJ/ai50R9dmF7Uc4CI&#10;yV5F7qTHCVCyK+jqAiXQ/V5XUZ+eSTXuEUrpif9A+Ui+H8qByGpqTmhHCdUzNsTCKHgcUNy0YH9R&#10;0qPYC+p+HpgVlKiPGpu6TpfLMB3RWGa3CzTs5Ul5ecI0R6iCekrG7c6PE3UwVjYtRjrJ6B6FsJex&#10;RS9ZTemjoCMZ0/CFibm0462XX8T2NwAAAP//AwBQSwMEFAAGAAgAAAAhAL3i9GThAAAACwEAAA8A&#10;AABkcnMvZG93bnJldi54bWxMj8tOwzAQRfdI/IM1SOxaJ1XVhhCnAiRYsGjVgGDrJJOHsMdR7KTh&#10;7xlWsBzN0b3nZofFGjHj6HtHCuJ1BAKpcnVPrYL3t+dVAsIHTbU2jlDBN3o45NdXmU5rd6EzzkVo&#10;BYeQT7WCLoQhldJXHVrt125A4l/jRqsDn2Mr61FfONwauYminbS6J27o9IBPHVZfxWQVvDzK8ngu&#10;TmXz2Zj51XzY6XiySt3eLA/3IAIu4Q+GX31Wh5ydSjdR7YVRsEniHaMKVvstj2IiiaM9iJLRbXIH&#10;Ms/k/w35DwAAAP//AwBQSwECLQAUAAYACAAAACEAtoM4kv4AAADhAQAAEwAAAAAAAAAAAAAAAAAA&#10;AAAAW0NvbnRlbnRfVHlwZXNdLnhtbFBLAQItABQABgAIAAAAIQA4/SH/1gAAAJQBAAALAAAAAAAA&#10;AAAAAAAAAC8BAABfcmVscy8ucmVsc1BLAQItABQABgAIAAAAIQASNSyeNwIAAGoEAAAOAAAAAAAA&#10;AAAAAAAAAC4CAABkcnMvZTJvRG9jLnhtbFBLAQItABQABgAIAAAAIQC94vRk4QAAAAsBAAAPAAAA&#10;AAAAAAAAAAAAAJEEAABkcnMvZG93bnJldi54bWxQSwUGAAAAAAQABADzAAAAnwUAAAAA&#10;" strokecolor="white [3212]">
              <v:textbox style="mso-fit-shape-to-text:t">
                <w:txbxContent>
                  <w:p w14:paraId="7B2A9117" w14:textId="77777777" w:rsidR="008B0B12" w:rsidRDefault="008B0B12"/>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46C88"/>
    <w:multiLevelType w:val="hybridMultilevel"/>
    <w:tmpl w:val="B59A5C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681EC4"/>
    <w:multiLevelType w:val="hybridMultilevel"/>
    <w:tmpl w:val="B4D62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2689A"/>
    <w:multiLevelType w:val="hybridMultilevel"/>
    <w:tmpl w:val="DC4AC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07785"/>
    <w:multiLevelType w:val="hybridMultilevel"/>
    <w:tmpl w:val="CCA6A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F597D3E"/>
    <w:multiLevelType w:val="hybridMultilevel"/>
    <w:tmpl w:val="45DA3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A93F61"/>
    <w:multiLevelType w:val="hybridMultilevel"/>
    <w:tmpl w:val="156AF29C"/>
    <w:lvl w:ilvl="0" w:tplc="02F61626">
      <w:start w:val="1"/>
      <w:numFmt w:val="decimal"/>
      <w:lvlText w:val="%1."/>
      <w:lvlJc w:val="left"/>
      <w:pPr>
        <w:ind w:left="3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FD4A4C"/>
    <w:multiLevelType w:val="hybridMultilevel"/>
    <w:tmpl w:val="F5C053F4"/>
    <w:lvl w:ilvl="0" w:tplc="45EE1BF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F80CDD"/>
    <w:multiLevelType w:val="hybridMultilevel"/>
    <w:tmpl w:val="5BB23BC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8" w15:restartNumberingAfterBreak="0">
    <w:nsid w:val="22443428"/>
    <w:multiLevelType w:val="hybridMultilevel"/>
    <w:tmpl w:val="698C8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76EFCF8">
      <w:start w:val="4"/>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A0322"/>
    <w:multiLevelType w:val="hybridMultilevel"/>
    <w:tmpl w:val="D61CA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A15C83"/>
    <w:multiLevelType w:val="hybridMultilevel"/>
    <w:tmpl w:val="17F8CD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C94958"/>
    <w:multiLevelType w:val="hybridMultilevel"/>
    <w:tmpl w:val="FC2AA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95493C"/>
    <w:multiLevelType w:val="hybridMultilevel"/>
    <w:tmpl w:val="6D18D4E6"/>
    <w:lvl w:ilvl="0" w:tplc="AAE47100">
      <w:numFmt w:val="bullet"/>
      <w:lvlText w:val="-"/>
      <w:lvlJc w:val="left"/>
      <w:pPr>
        <w:ind w:left="405" w:hanging="360"/>
      </w:pPr>
      <w:rPr>
        <w:rFonts w:ascii="Calibri" w:eastAsia="Calibr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13" w15:restartNumberingAfterBreak="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14" w15:restartNumberingAfterBreak="0">
    <w:nsid w:val="313A4C24"/>
    <w:multiLevelType w:val="hybridMultilevel"/>
    <w:tmpl w:val="9638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E60167"/>
    <w:multiLevelType w:val="hybridMultilevel"/>
    <w:tmpl w:val="E20A55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866FF3"/>
    <w:multiLevelType w:val="hybridMultilevel"/>
    <w:tmpl w:val="3E4C7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F7C29"/>
    <w:multiLevelType w:val="hybridMultilevel"/>
    <w:tmpl w:val="04FA4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B794B47"/>
    <w:multiLevelType w:val="hybridMultilevel"/>
    <w:tmpl w:val="4C584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0C7449A"/>
    <w:multiLevelType w:val="hybridMultilevel"/>
    <w:tmpl w:val="1D54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B624C1"/>
    <w:multiLevelType w:val="hybridMultilevel"/>
    <w:tmpl w:val="9678F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713114"/>
    <w:multiLevelType w:val="hybridMultilevel"/>
    <w:tmpl w:val="96B4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7F0974"/>
    <w:multiLevelType w:val="hybridMultilevel"/>
    <w:tmpl w:val="C4F6CA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CE7582"/>
    <w:multiLevelType w:val="hybridMultilevel"/>
    <w:tmpl w:val="7B6A2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407655"/>
    <w:multiLevelType w:val="hybridMultilevel"/>
    <w:tmpl w:val="42B21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8782FAA"/>
    <w:multiLevelType w:val="hybridMultilevel"/>
    <w:tmpl w:val="77CE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185E0E"/>
    <w:multiLevelType w:val="hybridMultilevel"/>
    <w:tmpl w:val="D6BA1A08"/>
    <w:lvl w:ilvl="0" w:tplc="1444E53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28" w15:restartNumberingAfterBreak="0">
    <w:nsid w:val="66325408"/>
    <w:multiLevelType w:val="hybridMultilevel"/>
    <w:tmpl w:val="6AE8AA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F70D52"/>
    <w:multiLevelType w:val="hybridMultilevel"/>
    <w:tmpl w:val="BC5A6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EB27BB3"/>
    <w:multiLevelType w:val="hybridMultilevel"/>
    <w:tmpl w:val="89749F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A16B2D"/>
    <w:multiLevelType w:val="hybridMultilevel"/>
    <w:tmpl w:val="D298B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5D9464E"/>
    <w:multiLevelType w:val="hybridMultilevel"/>
    <w:tmpl w:val="AB80FDAA"/>
    <w:lvl w:ilvl="0" w:tplc="1346B8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4F33AF"/>
    <w:multiLevelType w:val="hybridMultilevel"/>
    <w:tmpl w:val="2BC4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0D25A9"/>
    <w:multiLevelType w:val="hybridMultilevel"/>
    <w:tmpl w:val="1C36C5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0318195">
    <w:abstractNumId w:val="13"/>
  </w:num>
  <w:num w:numId="2" w16cid:durableId="464852807">
    <w:abstractNumId w:val="27"/>
  </w:num>
  <w:num w:numId="3" w16cid:durableId="1565796169">
    <w:abstractNumId w:val="23"/>
  </w:num>
  <w:num w:numId="4" w16cid:durableId="451024607">
    <w:abstractNumId w:val="29"/>
  </w:num>
  <w:num w:numId="5" w16cid:durableId="1628388519">
    <w:abstractNumId w:val="4"/>
  </w:num>
  <w:num w:numId="6" w16cid:durableId="520238392">
    <w:abstractNumId w:val="31"/>
  </w:num>
  <w:num w:numId="7" w16cid:durableId="2086294237">
    <w:abstractNumId w:val="14"/>
  </w:num>
  <w:num w:numId="8" w16cid:durableId="919407407">
    <w:abstractNumId w:val="18"/>
  </w:num>
  <w:num w:numId="9" w16cid:durableId="1827628928">
    <w:abstractNumId w:val="17"/>
  </w:num>
  <w:num w:numId="10" w16cid:durableId="1901406424">
    <w:abstractNumId w:val="8"/>
  </w:num>
  <w:num w:numId="11" w16cid:durableId="1257396501">
    <w:abstractNumId w:val="1"/>
  </w:num>
  <w:num w:numId="12" w16cid:durableId="531962631">
    <w:abstractNumId w:val="19"/>
  </w:num>
  <w:num w:numId="13" w16cid:durableId="1168326568">
    <w:abstractNumId w:val="3"/>
  </w:num>
  <w:num w:numId="14" w16cid:durableId="1473904728">
    <w:abstractNumId w:val="24"/>
  </w:num>
  <w:num w:numId="15" w16cid:durableId="1096830343">
    <w:abstractNumId w:val="0"/>
  </w:num>
  <w:num w:numId="16" w16cid:durableId="1463646768">
    <w:abstractNumId w:val="30"/>
  </w:num>
  <w:num w:numId="17" w16cid:durableId="256180365">
    <w:abstractNumId w:val="15"/>
  </w:num>
  <w:num w:numId="18" w16cid:durableId="1850027044">
    <w:abstractNumId w:val="10"/>
  </w:num>
  <w:num w:numId="19" w16cid:durableId="672295167">
    <w:abstractNumId w:val="20"/>
  </w:num>
  <w:num w:numId="20" w16cid:durableId="1168599991">
    <w:abstractNumId w:val="34"/>
  </w:num>
  <w:num w:numId="21" w16cid:durableId="1583371349">
    <w:abstractNumId w:val="22"/>
  </w:num>
  <w:num w:numId="22" w16cid:durableId="1982073205">
    <w:abstractNumId w:val="6"/>
  </w:num>
  <w:num w:numId="23" w16cid:durableId="158736788">
    <w:abstractNumId w:val="28"/>
  </w:num>
  <w:num w:numId="24" w16cid:durableId="1175416416">
    <w:abstractNumId w:val="16"/>
  </w:num>
  <w:num w:numId="25" w16cid:durableId="1888293528">
    <w:abstractNumId w:val="5"/>
  </w:num>
  <w:num w:numId="26" w16cid:durableId="1211110731">
    <w:abstractNumId w:val="25"/>
  </w:num>
  <w:num w:numId="27" w16cid:durableId="113404133">
    <w:abstractNumId w:val="7"/>
  </w:num>
  <w:num w:numId="28" w16cid:durableId="1564291812">
    <w:abstractNumId w:val="32"/>
  </w:num>
  <w:num w:numId="29" w16cid:durableId="1201938849">
    <w:abstractNumId w:val="12"/>
  </w:num>
  <w:num w:numId="30" w16cid:durableId="1803961236">
    <w:abstractNumId w:val="9"/>
  </w:num>
  <w:num w:numId="31" w16cid:durableId="1443918080">
    <w:abstractNumId w:val="11"/>
  </w:num>
  <w:num w:numId="32" w16cid:durableId="242376904">
    <w:abstractNumId w:val="26"/>
  </w:num>
  <w:num w:numId="33" w16cid:durableId="1542471843">
    <w:abstractNumId w:val="21"/>
  </w:num>
  <w:num w:numId="34" w16cid:durableId="1985692169">
    <w:abstractNumId w:val="2"/>
  </w:num>
  <w:num w:numId="35" w16cid:durableId="672033786">
    <w:abstractNumId w:val="33"/>
  </w:num>
  <w:num w:numId="36" w16cid:durableId="1244754179">
    <w:abstractNumId w:val="26"/>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DD8"/>
    <w:rsid w:val="00004748"/>
    <w:rsid w:val="00006F81"/>
    <w:rsid w:val="00007B3D"/>
    <w:rsid w:val="00023A34"/>
    <w:rsid w:val="00026787"/>
    <w:rsid w:val="000305D7"/>
    <w:rsid w:val="00031D07"/>
    <w:rsid w:val="0004433C"/>
    <w:rsid w:val="000467B2"/>
    <w:rsid w:val="00047DD8"/>
    <w:rsid w:val="000500E5"/>
    <w:rsid w:val="00052367"/>
    <w:rsid w:val="00053BFF"/>
    <w:rsid w:val="00053DD4"/>
    <w:rsid w:val="00054F82"/>
    <w:rsid w:val="00056933"/>
    <w:rsid w:val="000573B2"/>
    <w:rsid w:val="000603C0"/>
    <w:rsid w:val="00061A1E"/>
    <w:rsid w:val="0006271F"/>
    <w:rsid w:val="00063328"/>
    <w:rsid w:val="00075FBC"/>
    <w:rsid w:val="00080E6D"/>
    <w:rsid w:val="000814C9"/>
    <w:rsid w:val="0008230C"/>
    <w:rsid w:val="00082910"/>
    <w:rsid w:val="000936DD"/>
    <w:rsid w:val="00093766"/>
    <w:rsid w:val="00095907"/>
    <w:rsid w:val="0009652D"/>
    <w:rsid w:val="00096935"/>
    <w:rsid w:val="000976D4"/>
    <w:rsid w:val="000A2D28"/>
    <w:rsid w:val="000A3327"/>
    <w:rsid w:val="000A3A35"/>
    <w:rsid w:val="000A7147"/>
    <w:rsid w:val="000A78CD"/>
    <w:rsid w:val="000B2107"/>
    <w:rsid w:val="000B38B1"/>
    <w:rsid w:val="000C22FE"/>
    <w:rsid w:val="000D18C8"/>
    <w:rsid w:val="000D2BFA"/>
    <w:rsid w:val="000D4ED9"/>
    <w:rsid w:val="000E1516"/>
    <w:rsid w:val="000E2759"/>
    <w:rsid w:val="000E3CB9"/>
    <w:rsid w:val="000E40EC"/>
    <w:rsid w:val="000E47A1"/>
    <w:rsid w:val="000E6B56"/>
    <w:rsid w:val="000E7280"/>
    <w:rsid w:val="000F0DDA"/>
    <w:rsid w:val="000F3FD3"/>
    <w:rsid w:val="000F64CA"/>
    <w:rsid w:val="000F6AD6"/>
    <w:rsid w:val="001045EC"/>
    <w:rsid w:val="00113507"/>
    <w:rsid w:val="00114E46"/>
    <w:rsid w:val="0012035D"/>
    <w:rsid w:val="00124AB4"/>
    <w:rsid w:val="00126E2F"/>
    <w:rsid w:val="00126EFE"/>
    <w:rsid w:val="00132AE6"/>
    <w:rsid w:val="0013584F"/>
    <w:rsid w:val="00135B5A"/>
    <w:rsid w:val="00135EED"/>
    <w:rsid w:val="00136B81"/>
    <w:rsid w:val="00141B68"/>
    <w:rsid w:val="00153962"/>
    <w:rsid w:val="00176768"/>
    <w:rsid w:val="00177AB7"/>
    <w:rsid w:val="00182E60"/>
    <w:rsid w:val="00185C29"/>
    <w:rsid w:val="00190546"/>
    <w:rsid w:val="00195EDF"/>
    <w:rsid w:val="001A3F27"/>
    <w:rsid w:val="001A4E79"/>
    <w:rsid w:val="001B1F27"/>
    <w:rsid w:val="001B2562"/>
    <w:rsid w:val="001B27C7"/>
    <w:rsid w:val="001B3C08"/>
    <w:rsid w:val="001C4823"/>
    <w:rsid w:val="001C68C8"/>
    <w:rsid w:val="001D0359"/>
    <w:rsid w:val="001D041F"/>
    <w:rsid w:val="001D7EC5"/>
    <w:rsid w:val="001E1006"/>
    <w:rsid w:val="001E3B1D"/>
    <w:rsid w:val="001E4DD4"/>
    <w:rsid w:val="001E7A84"/>
    <w:rsid w:val="001F06ED"/>
    <w:rsid w:val="001F16DF"/>
    <w:rsid w:val="001F1E8B"/>
    <w:rsid w:val="001F460B"/>
    <w:rsid w:val="001F6B1F"/>
    <w:rsid w:val="001F7307"/>
    <w:rsid w:val="00203ADF"/>
    <w:rsid w:val="00203CD3"/>
    <w:rsid w:val="00207BFC"/>
    <w:rsid w:val="002103C4"/>
    <w:rsid w:val="00211354"/>
    <w:rsid w:val="00213AA6"/>
    <w:rsid w:val="00216004"/>
    <w:rsid w:val="002163C8"/>
    <w:rsid w:val="00220F6A"/>
    <w:rsid w:val="0022193D"/>
    <w:rsid w:val="00222CA4"/>
    <w:rsid w:val="002328D7"/>
    <w:rsid w:val="002458BE"/>
    <w:rsid w:val="00245E40"/>
    <w:rsid w:val="00247478"/>
    <w:rsid w:val="002507CB"/>
    <w:rsid w:val="002549ED"/>
    <w:rsid w:val="00256B15"/>
    <w:rsid w:val="00260F3E"/>
    <w:rsid w:val="00264AB0"/>
    <w:rsid w:val="00264CEE"/>
    <w:rsid w:val="0027166D"/>
    <w:rsid w:val="00272B87"/>
    <w:rsid w:val="00273D6C"/>
    <w:rsid w:val="00275382"/>
    <w:rsid w:val="002844D9"/>
    <w:rsid w:val="0029045C"/>
    <w:rsid w:val="002905E6"/>
    <w:rsid w:val="00292C0E"/>
    <w:rsid w:val="00293CB0"/>
    <w:rsid w:val="00293CC2"/>
    <w:rsid w:val="00293CFF"/>
    <w:rsid w:val="002948A4"/>
    <w:rsid w:val="00296BC8"/>
    <w:rsid w:val="00297E35"/>
    <w:rsid w:val="002A1015"/>
    <w:rsid w:val="002A4658"/>
    <w:rsid w:val="002A636A"/>
    <w:rsid w:val="002B626A"/>
    <w:rsid w:val="002B7165"/>
    <w:rsid w:val="002C52B1"/>
    <w:rsid w:val="002C7617"/>
    <w:rsid w:val="002D0BAC"/>
    <w:rsid w:val="002D4140"/>
    <w:rsid w:val="002D511C"/>
    <w:rsid w:val="002D6861"/>
    <w:rsid w:val="002F1CBA"/>
    <w:rsid w:val="002F5D8E"/>
    <w:rsid w:val="0030591F"/>
    <w:rsid w:val="00305E34"/>
    <w:rsid w:val="00313EC4"/>
    <w:rsid w:val="00320FDD"/>
    <w:rsid w:val="003221ED"/>
    <w:rsid w:val="00330725"/>
    <w:rsid w:val="00333355"/>
    <w:rsid w:val="003379A7"/>
    <w:rsid w:val="003446F5"/>
    <w:rsid w:val="003456F6"/>
    <w:rsid w:val="003518E2"/>
    <w:rsid w:val="00361BDB"/>
    <w:rsid w:val="003666ED"/>
    <w:rsid w:val="00370C27"/>
    <w:rsid w:val="00375F6D"/>
    <w:rsid w:val="0037783F"/>
    <w:rsid w:val="00377F01"/>
    <w:rsid w:val="00383E25"/>
    <w:rsid w:val="00392DD3"/>
    <w:rsid w:val="0039428A"/>
    <w:rsid w:val="003947F1"/>
    <w:rsid w:val="003954D8"/>
    <w:rsid w:val="003A0DC5"/>
    <w:rsid w:val="003A1787"/>
    <w:rsid w:val="003A6DE5"/>
    <w:rsid w:val="003A79A9"/>
    <w:rsid w:val="003B704F"/>
    <w:rsid w:val="003B7597"/>
    <w:rsid w:val="003C1FA1"/>
    <w:rsid w:val="003C3980"/>
    <w:rsid w:val="003C5454"/>
    <w:rsid w:val="003C6665"/>
    <w:rsid w:val="003D1B22"/>
    <w:rsid w:val="003D4FDD"/>
    <w:rsid w:val="003E0FED"/>
    <w:rsid w:val="003E1900"/>
    <w:rsid w:val="003E3021"/>
    <w:rsid w:val="003E3094"/>
    <w:rsid w:val="003E3E7B"/>
    <w:rsid w:val="003E48DD"/>
    <w:rsid w:val="004018BB"/>
    <w:rsid w:val="00403B64"/>
    <w:rsid w:val="004045AE"/>
    <w:rsid w:val="004045D3"/>
    <w:rsid w:val="00407488"/>
    <w:rsid w:val="00414839"/>
    <w:rsid w:val="004151F2"/>
    <w:rsid w:val="00415945"/>
    <w:rsid w:val="00416922"/>
    <w:rsid w:val="004212C7"/>
    <w:rsid w:val="00430223"/>
    <w:rsid w:val="00430B87"/>
    <w:rsid w:val="00433975"/>
    <w:rsid w:val="004349AA"/>
    <w:rsid w:val="00434AC4"/>
    <w:rsid w:val="00435A0E"/>
    <w:rsid w:val="00436575"/>
    <w:rsid w:val="00441CE1"/>
    <w:rsid w:val="0044202A"/>
    <w:rsid w:val="00446F16"/>
    <w:rsid w:val="00451E4E"/>
    <w:rsid w:val="00452E00"/>
    <w:rsid w:val="00456481"/>
    <w:rsid w:val="00457232"/>
    <w:rsid w:val="004656A6"/>
    <w:rsid w:val="00465E15"/>
    <w:rsid w:val="004676BA"/>
    <w:rsid w:val="00474E1C"/>
    <w:rsid w:val="004771CF"/>
    <w:rsid w:val="0048594C"/>
    <w:rsid w:val="0048598A"/>
    <w:rsid w:val="00487C28"/>
    <w:rsid w:val="004A094F"/>
    <w:rsid w:val="004A23B9"/>
    <w:rsid w:val="004A2BBF"/>
    <w:rsid w:val="004A3036"/>
    <w:rsid w:val="004A460E"/>
    <w:rsid w:val="004B315B"/>
    <w:rsid w:val="004B3604"/>
    <w:rsid w:val="004B41A4"/>
    <w:rsid w:val="004C2F89"/>
    <w:rsid w:val="004D29E1"/>
    <w:rsid w:val="004E18E1"/>
    <w:rsid w:val="004E49FD"/>
    <w:rsid w:val="004E4BDE"/>
    <w:rsid w:val="004F26C8"/>
    <w:rsid w:val="004F28CA"/>
    <w:rsid w:val="00500600"/>
    <w:rsid w:val="005058ED"/>
    <w:rsid w:val="0050657E"/>
    <w:rsid w:val="005076D3"/>
    <w:rsid w:val="0051174D"/>
    <w:rsid w:val="00513E83"/>
    <w:rsid w:val="005140FC"/>
    <w:rsid w:val="00516691"/>
    <w:rsid w:val="005166C8"/>
    <w:rsid w:val="005169F4"/>
    <w:rsid w:val="00523631"/>
    <w:rsid w:val="00523727"/>
    <w:rsid w:val="005250DB"/>
    <w:rsid w:val="0052651A"/>
    <w:rsid w:val="0053153D"/>
    <w:rsid w:val="0053156C"/>
    <w:rsid w:val="00532DE3"/>
    <w:rsid w:val="00542C33"/>
    <w:rsid w:val="00544BB4"/>
    <w:rsid w:val="0054609D"/>
    <w:rsid w:val="005504CB"/>
    <w:rsid w:val="00550DB7"/>
    <w:rsid w:val="00555D1A"/>
    <w:rsid w:val="005627DE"/>
    <w:rsid w:val="00567317"/>
    <w:rsid w:val="00570B81"/>
    <w:rsid w:val="00572298"/>
    <w:rsid w:val="00576CA8"/>
    <w:rsid w:val="005929D8"/>
    <w:rsid w:val="00592B2B"/>
    <w:rsid w:val="005A5F83"/>
    <w:rsid w:val="005A72C5"/>
    <w:rsid w:val="005B213C"/>
    <w:rsid w:val="005B7854"/>
    <w:rsid w:val="005C355C"/>
    <w:rsid w:val="005E3239"/>
    <w:rsid w:val="005E3EAB"/>
    <w:rsid w:val="005E566F"/>
    <w:rsid w:val="005E7310"/>
    <w:rsid w:val="005F67BD"/>
    <w:rsid w:val="00611971"/>
    <w:rsid w:val="00617A99"/>
    <w:rsid w:val="00617D8C"/>
    <w:rsid w:val="00621837"/>
    <w:rsid w:val="006229E5"/>
    <w:rsid w:val="006242D9"/>
    <w:rsid w:val="006249E7"/>
    <w:rsid w:val="00626B19"/>
    <w:rsid w:val="00627CD1"/>
    <w:rsid w:val="006323DA"/>
    <w:rsid w:val="006325CF"/>
    <w:rsid w:val="00633E1F"/>
    <w:rsid w:val="00635386"/>
    <w:rsid w:val="00646832"/>
    <w:rsid w:val="00646AAD"/>
    <w:rsid w:val="00647498"/>
    <w:rsid w:val="00650F72"/>
    <w:rsid w:val="00655E67"/>
    <w:rsid w:val="006601CF"/>
    <w:rsid w:val="00660438"/>
    <w:rsid w:val="00660983"/>
    <w:rsid w:val="0066241B"/>
    <w:rsid w:val="00662B35"/>
    <w:rsid w:val="00674025"/>
    <w:rsid w:val="00674EEE"/>
    <w:rsid w:val="0068293A"/>
    <w:rsid w:val="006866DA"/>
    <w:rsid w:val="00694880"/>
    <w:rsid w:val="006A5CE4"/>
    <w:rsid w:val="006A6901"/>
    <w:rsid w:val="006A6DC1"/>
    <w:rsid w:val="006A72A7"/>
    <w:rsid w:val="006B671D"/>
    <w:rsid w:val="006B7F48"/>
    <w:rsid w:val="006C377D"/>
    <w:rsid w:val="006C6CB8"/>
    <w:rsid w:val="006D02BD"/>
    <w:rsid w:val="006E0519"/>
    <w:rsid w:val="006E1CA3"/>
    <w:rsid w:val="006E1D54"/>
    <w:rsid w:val="006E219A"/>
    <w:rsid w:val="006E3E35"/>
    <w:rsid w:val="006E4E25"/>
    <w:rsid w:val="006E64BE"/>
    <w:rsid w:val="00702BEE"/>
    <w:rsid w:val="00705AE9"/>
    <w:rsid w:val="00710AF0"/>
    <w:rsid w:val="00731B42"/>
    <w:rsid w:val="007372C4"/>
    <w:rsid w:val="00742BF6"/>
    <w:rsid w:val="00743AE9"/>
    <w:rsid w:val="00744E6A"/>
    <w:rsid w:val="00745ACE"/>
    <w:rsid w:val="00747560"/>
    <w:rsid w:val="0075024B"/>
    <w:rsid w:val="00757862"/>
    <w:rsid w:val="007578E1"/>
    <w:rsid w:val="00761380"/>
    <w:rsid w:val="00761D5D"/>
    <w:rsid w:val="0076301A"/>
    <w:rsid w:val="0076337B"/>
    <w:rsid w:val="00770ABE"/>
    <w:rsid w:val="00771481"/>
    <w:rsid w:val="0077495A"/>
    <w:rsid w:val="00775EB7"/>
    <w:rsid w:val="007772C5"/>
    <w:rsid w:val="00780935"/>
    <w:rsid w:val="007817B4"/>
    <w:rsid w:val="007820FA"/>
    <w:rsid w:val="00783127"/>
    <w:rsid w:val="00785B80"/>
    <w:rsid w:val="0079090F"/>
    <w:rsid w:val="007960EA"/>
    <w:rsid w:val="007A272D"/>
    <w:rsid w:val="007B17F6"/>
    <w:rsid w:val="007B2660"/>
    <w:rsid w:val="007B3F4E"/>
    <w:rsid w:val="007C1DEC"/>
    <w:rsid w:val="007D11FA"/>
    <w:rsid w:val="007D5E17"/>
    <w:rsid w:val="007E331A"/>
    <w:rsid w:val="007F0ED8"/>
    <w:rsid w:val="007F1DC8"/>
    <w:rsid w:val="007F26BF"/>
    <w:rsid w:val="007F2B5F"/>
    <w:rsid w:val="007F6D6D"/>
    <w:rsid w:val="007F70E1"/>
    <w:rsid w:val="008019B0"/>
    <w:rsid w:val="00801D58"/>
    <w:rsid w:val="0080330D"/>
    <w:rsid w:val="00805460"/>
    <w:rsid w:val="008062D8"/>
    <w:rsid w:val="00806539"/>
    <w:rsid w:val="00806874"/>
    <w:rsid w:val="00812E22"/>
    <w:rsid w:val="0081605F"/>
    <w:rsid w:val="00822FD2"/>
    <w:rsid w:val="00824CCE"/>
    <w:rsid w:val="00827171"/>
    <w:rsid w:val="00827F4C"/>
    <w:rsid w:val="00830313"/>
    <w:rsid w:val="0084255F"/>
    <w:rsid w:val="0084442E"/>
    <w:rsid w:val="00857F4A"/>
    <w:rsid w:val="00860A14"/>
    <w:rsid w:val="00865AE1"/>
    <w:rsid w:val="00872978"/>
    <w:rsid w:val="00872CBA"/>
    <w:rsid w:val="00872E4C"/>
    <w:rsid w:val="00876B80"/>
    <w:rsid w:val="00877B22"/>
    <w:rsid w:val="008812EE"/>
    <w:rsid w:val="008856C9"/>
    <w:rsid w:val="0089368F"/>
    <w:rsid w:val="008A0152"/>
    <w:rsid w:val="008A27DC"/>
    <w:rsid w:val="008A29F0"/>
    <w:rsid w:val="008A31B7"/>
    <w:rsid w:val="008A36A2"/>
    <w:rsid w:val="008A47C3"/>
    <w:rsid w:val="008B0B12"/>
    <w:rsid w:val="008B0F6E"/>
    <w:rsid w:val="008B1DFE"/>
    <w:rsid w:val="008B20A6"/>
    <w:rsid w:val="008B36C3"/>
    <w:rsid w:val="008B6AB5"/>
    <w:rsid w:val="008B6C1A"/>
    <w:rsid w:val="008B7A24"/>
    <w:rsid w:val="008B7EA5"/>
    <w:rsid w:val="008C283D"/>
    <w:rsid w:val="008C5232"/>
    <w:rsid w:val="008C6E56"/>
    <w:rsid w:val="008D1F47"/>
    <w:rsid w:val="008D3382"/>
    <w:rsid w:val="008D3766"/>
    <w:rsid w:val="008D3991"/>
    <w:rsid w:val="008D64F3"/>
    <w:rsid w:val="008E3ECC"/>
    <w:rsid w:val="008E4760"/>
    <w:rsid w:val="008E6046"/>
    <w:rsid w:val="008F1424"/>
    <w:rsid w:val="008F4999"/>
    <w:rsid w:val="00906BA9"/>
    <w:rsid w:val="0091075D"/>
    <w:rsid w:val="009114AE"/>
    <w:rsid w:val="00921A27"/>
    <w:rsid w:val="0092584D"/>
    <w:rsid w:val="00926D95"/>
    <w:rsid w:val="009349AC"/>
    <w:rsid w:val="009349F8"/>
    <w:rsid w:val="00936D38"/>
    <w:rsid w:val="009411EA"/>
    <w:rsid w:val="00942E12"/>
    <w:rsid w:val="00943A1B"/>
    <w:rsid w:val="0094524F"/>
    <w:rsid w:val="00947D62"/>
    <w:rsid w:val="0095070F"/>
    <w:rsid w:val="009510F2"/>
    <w:rsid w:val="00951B4E"/>
    <w:rsid w:val="00952C3D"/>
    <w:rsid w:val="009550F8"/>
    <w:rsid w:val="0095591A"/>
    <w:rsid w:val="009639B3"/>
    <w:rsid w:val="00975412"/>
    <w:rsid w:val="00981AD2"/>
    <w:rsid w:val="00983C18"/>
    <w:rsid w:val="00984F27"/>
    <w:rsid w:val="00987251"/>
    <w:rsid w:val="00987989"/>
    <w:rsid w:val="00993C67"/>
    <w:rsid w:val="00994725"/>
    <w:rsid w:val="009A12FA"/>
    <w:rsid w:val="009A266D"/>
    <w:rsid w:val="009A60C6"/>
    <w:rsid w:val="009A687C"/>
    <w:rsid w:val="009A7DE7"/>
    <w:rsid w:val="009B3116"/>
    <w:rsid w:val="009C1BEA"/>
    <w:rsid w:val="009C3174"/>
    <w:rsid w:val="009C31EA"/>
    <w:rsid w:val="009C3608"/>
    <w:rsid w:val="009C4476"/>
    <w:rsid w:val="009D64F5"/>
    <w:rsid w:val="009E27D0"/>
    <w:rsid w:val="009E4925"/>
    <w:rsid w:val="009E4CC6"/>
    <w:rsid w:val="009E7341"/>
    <w:rsid w:val="009E7CC1"/>
    <w:rsid w:val="009F08EC"/>
    <w:rsid w:val="009F36C8"/>
    <w:rsid w:val="00A05346"/>
    <w:rsid w:val="00A07011"/>
    <w:rsid w:val="00A13496"/>
    <w:rsid w:val="00A15694"/>
    <w:rsid w:val="00A16CAB"/>
    <w:rsid w:val="00A20F45"/>
    <w:rsid w:val="00A21A60"/>
    <w:rsid w:val="00A34B38"/>
    <w:rsid w:val="00A40F3B"/>
    <w:rsid w:val="00A531C7"/>
    <w:rsid w:val="00A54E34"/>
    <w:rsid w:val="00A55C5F"/>
    <w:rsid w:val="00A567D0"/>
    <w:rsid w:val="00A62800"/>
    <w:rsid w:val="00A6363F"/>
    <w:rsid w:val="00A67CD5"/>
    <w:rsid w:val="00A7151C"/>
    <w:rsid w:val="00A71F8E"/>
    <w:rsid w:val="00A76489"/>
    <w:rsid w:val="00A82A27"/>
    <w:rsid w:val="00A83A3C"/>
    <w:rsid w:val="00A84398"/>
    <w:rsid w:val="00A929C4"/>
    <w:rsid w:val="00A95E9D"/>
    <w:rsid w:val="00AA09F6"/>
    <w:rsid w:val="00AA2523"/>
    <w:rsid w:val="00AA45BF"/>
    <w:rsid w:val="00AA7745"/>
    <w:rsid w:val="00AB0307"/>
    <w:rsid w:val="00AB2F36"/>
    <w:rsid w:val="00AB35D3"/>
    <w:rsid w:val="00AC0CBE"/>
    <w:rsid w:val="00AC2A92"/>
    <w:rsid w:val="00AC751D"/>
    <w:rsid w:val="00AD527D"/>
    <w:rsid w:val="00AF221C"/>
    <w:rsid w:val="00AF3929"/>
    <w:rsid w:val="00AF449C"/>
    <w:rsid w:val="00AF6657"/>
    <w:rsid w:val="00B02B7D"/>
    <w:rsid w:val="00B139AB"/>
    <w:rsid w:val="00B31561"/>
    <w:rsid w:val="00B36C5F"/>
    <w:rsid w:val="00B41C9D"/>
    <w:rsid w:val="00B41E33"/>
    <w:rsid w:val="00B47072"/>
    <w:rsid w:val="00B57736"/>
    <w:rsid w:val="00B62CBC"/>
    <w:rsid w:val="00B70E06"/>
    <w:rsid w:val="00B7389C"/>
    <w:rsid w:val="00B759BF"/>
    <w:rsid w:val="00B77B6B"/>
    <w:rsid w:val="00B801AF"/>
    <w:rsid w:val="00B851A3"/>
    <w:rsid w:val="00B85A8F"/>
    <w:rsid w:val="00B87901"/>
    <w:rsid w:val="00B91314"/>
    <w:rsid w:val="00B91576"/>
    <w:rsid w:val="00B91D4B"/>
    <w:rsid w:val="00B943C9"/>
    <w:rsid w:val="00B958DA"/>
    <w:rsid w:val="00B97F88"/>
    <w:rsid w:val="00BA2C53"/>
    <w:rsid w:val="00BA5121"/>
    <w:rsid w:val="00BB1942"/>
    <w:rsid w:val="00BB3345"/>
    <w:rsid w:val="00BB475A"/>
    <w:rsid w:val="00BC0606"/>
    <w:rsid w:val="00BC0767"/>
    <w:rsid w:val="00BC1253"/>
    <w:rsid w:val="00BC5462"/>
    <w:rsid w:val="00BD0066"/>
    <w:rsid w:val="00BD3EB4"/>
    <w:rsid w:val="00BE3208"/>
    <w:rsid w:val="00BE340C"/>
    <w:rsid w:val="00BE4A2C"/>
    <w:rsid w:val="00BE6570"/>
    <w:rsid w:val="00BE705C"/>
    <w:rsid w:val="00BE7359"/>
    <w:rsid w:val="00BF11E0"/>
    <w:rsid w:val="00BF6D16"/>
    <w:rsid w:val="00C07966"/>
    <w:rsid w:val="00C12E85"/>
    <w:rsid w:val="00C16AEF"/>
    <w:rsid w:val="00C211DE"/>
    <w:rsid w:val="00C21450"/>
    <w:rsid w:val="00C2331A"/>
    <w:rsid w:val="00C23ED1"/>
    <w:rsid w:val="00C27145"/>
    <w:rsid w:val="00C304CA"/>
    <w:rsid w:val="00C455E2"/>
    <w:rsid w:val="00C462DB"/>
    <w:rsid w:val="00C46514"/>
    <w:rsid w:val="00C517AE"/>
    <w:rsid w:val="00C53A38"/>
    <w:rsid w:val="00C6038B"/>
    <w:rsid w:val="00C60A73"/>
    <w:rsid w:val="00C66A51"/>
    <w:rsid w:val="00C7082C"/>
    <w:rsid w:val="00C72CDD"/>
    <w:rsid w:val="00C738A7"/>
    <w:rsid w:val="00C77F0C"/>
    <w:rsid w:val="00C81459"/>
    <w:rsid w:val="00C86EBA"/>
    <w:rsid w:val="00C870E8"/>
    <w:rsid w:val="00CA290E"/>
    <w:rsid w:val="00CA2FB9"/>
    <w:rsid w:val="00CA4956"/>
    <w:rsid w:val="00CA729E"/>
    <w:rsid w:val="00CB7484"/>
    <w:rsid w:val="00CC277A"/>
    <w:rsid w:val="00CC2A66"/>
    <w:rsid w:val="00CD58E3"/>
    <w:rsid w:val="00CF1652"/>
    <w:rsid w:val="00CF2173"/>
    <w:rsid w:val="00CF2A99"/>
    <w:rsid w:val="00CF2D5C"/>
    <w:rsid w:val="00CF449B"/>
    <w:rsid w:val="00CF6CBB"/>
    <w:rsid w:val="00D0364F"/>
    <w:rsid w:val="00D11206"/>
    <w:rsid w:val="00D133F5"/>
    <w:rsid w:val="00D136CE"/>
    <w:rsid w:val="00D16F80"/>
    <w:rsid w:val="00D23A16"/>
    <w:rsid w:val="00D305A4"/>
    <w:rsid w:val="00D30DC1"/>
    <w:rsid w:val="00D33D54"/>
    <w:rsid w:val="00D40A6D"/>
    <w:rsid w:val="00D41121"/>
    <w:rsid w:val="00D52E86"/>
    <w:rsid w:val="00D6251F"/>
    <w:rsid w:val="00D72D4D"/>
    <w:rsid w:val="00D73AF7"/>
    <w:rsid w:val="00D7447C"/>
    <w:rsid w:val="00D80BFE"/>
    <w:rsid w:val="00D8352C"/>
    <w:rsid w:val="00D84DA6"/>
    <w:rsid w:val="00D86A79"/>
    <w:rsid w:val="00D9682A"/>
    <w:rsid w:val="00DA375D"/>
    <w:rsid w:val="00DA3ED6"/>
    <w:rsid w:val="00DA7138"/>
    <w:rsid w:val="00DB32EB"/>
    <w:rsid w:val="00DC00FE"/>
    <w:rsid w:val="00DC0B12"/>
    <w:rsid w:val="00DC2571"/>
    <w:rsid w:val="00DC2830"/>
    <w:rsid w:val="00DC2856"/>
    <w:rsid w:val="00DC3390"/>
    <w:rsid w:val="00DC4BA2"/>
    <w:rsid w:val="00DC55BE"/>
    <w:rsid w:val="00DC5AE8"/>
    <w:rsid w:val="00DD486F"/>
    <w:rsid w:val="00DD4B5C"/>
    <w:rsid w:val="00DD76B6"/>
    <w:rsid w:val="00DE158C"/>
    <w:rsid w:val="00DE1881"/>
    <w:rsid w:val="00DE5E5A"/>
    <w:rsid w:val="00DE71D5"/>
    <w:rsid w:val="00DF00A9"/>
    <w:rsid w:val="00DF2497"/>
    <w:rsid w:val="00DF6612"/>
    <w:rsid w:val="00DF6EB7"/>
    <w:rsid w:val="00E04397"/>
    <w:rsid w:val="00E11D6F"/>
    <w:rsid w:val="00E13330"/>
    <w:rsid w:val="00E1537D"/>
    <w:rsid w:val="00E17A80"/>
    <w:rsid w:val="00E2279A"/>
    <w:rsid w:val="00E255DC"/>
    <w:rsid w:val="00E437EE"/>
    <w:rsid w:val="00E43EEB"/>
    <w:rsid w:val="00E44E36"/>
    <w:rsid w:val="00E4713A"/>
    <w:rsid w:val="00E51C4C"/>
    <w:rsid w:val="00E62038"/>
    <w:rsid w:val="00E63E04"/>
    <w:rsid w:val="00E7033D"/>
    <w:rsid w:val="00E810C5"/>
    <w:rsid w:val="00E86020"/>
    <w:rsid w:val="00EA139D"/>
    <w:rsid w:val="00EA1748"/>
    <w:rsid w:val="00EA359D"/>
    <w:rsid w:val="00EA593F"/>
    <w:rsid w:val="00EA671E"/>
    <w:rsid w:val="00EC10C0"/>
    <w:rsid w:val="00EC1637"/>
    <w:rsid w:val="00ED1C44"/>
    <w:rsid w:val="00EE17F3"/>
    <w:rsid w:val="00EE2582"/>
    <w:rsid w:val="00EF63E4"/>
    <w:rsid w:val="00EF66DB"/>
    <w:rsid w:val="00F0093C"/>
    <w:rsid w:val="00F00ACB"/>
    <w:rsid w:val="00F00FC9"/>
    <w:rsid w:val="00F06393"/>
    <w:rsid w:val="00F07DA0"/>
    <w:rsid w:val="00F100A5"/>
    <w:rsid w:val="00F11860"/>
    <w:rsid w:val="00F130C3"/>
    <w:rsid w:val="00F13B86"/>
    <w:rsid w:val="00F206AF"/>
    <w:rsid w:val="00F23B4A"/>
    <w:rsid w:val="00F240E6"/>
    <w:rsid w:val="00F26407"/>
    <w:rsid w:val="00F26D6F"/>
    <w:rsid w:val="00F30576"/>
    <w:rsid w:val="00F30C8F"/>
    <w:rsid w:val="00F31CD3"/>
    <w:rsid w:val="00F331B8"/>
    <w:rsid w:val="00F34853"/>
    <w:rsid w:val="00F36FA2"/>
    <w:rsid w:val="00F37536"/>
    <w:rsid w:val="00F400F0"/>
    <w:rsid w:val="00F4238F"/>
    <w:rsid w:val="00F43CF7"/>
    <w:rsid w:val="00F442D1"/>
    <w:rsid w:val="00F46060"/>
    <w:rsid w:val="00F517B1"/>
    <w:rsid w:val="00F5184D"/>
    <w:rsid w:val="00F60634"/>
    <w:rsid w:val="00F6424E"/>
    <w:rsid w:val="00F67262"/>
    <w:rsid w:val="00F6765A"/>
    <w:rsid w:val="00F73266"/>
    <w:rsid w:val="00F74590"/>
    <w:rsid w:val="00F80F9E"/>
    <w:rsid w:val="00F83335"/>
    <w:rsid w:val="00F864B6"/>
    <w:rsid w:val="00F91192"/>
    <w:rsid w:val="00FA0E1F"/>
    <w:rsid w:val="00FA5092"/>
    <w:rsid w:val="00FA5ADB"/>
    <w:rsid w:val="00FA7267"/>
    <w:rsid w:val="00FB145D"/>
    <w:rsid w:val="00FB2FD2"/>
    <w:rsid w:val="00FB6380"/>
    <w:rsid w:val="00FC398D"/>
    <w:rsid w:val="00FC6F5E"/>
    <w:rsid w:val="00FD173D"/>
    <w:rsid w:val="00FD2453"/>
    <w:rsid w:val="00FD30AD"/>
    <w:rsid w:val="00FD36BE"/>
    <w:rsid w:val="00FD57D7"/>
    <w:rsid w:val="00FF5165"/>
    <w:rsid w:val="00FF6073"/>
    <w:rsid w:val="00FF6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A8D33"/>
  <w15:docId w15:val="{DA7D3C97-F8C7-49AA-A3C3-40139B9C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25"/>
    <w:pPr>
      <w:jc w:val="both"/>
    </w:pPr>
    <w:rPr>
      <w:rFonts w:ascii="Arial" w:hAnsi="Arial"/>
      <w:spacing w:val="-5"/>
    </w:rPr>
  </w:style>
  <w:style w:type="paragraph" w:styleId="Heading1">
    <w:name w:val="heading 1"/>
    <w:basedOn w:val="HeadingBase"/>
    <w:next w:val="BodyText"/>
    <w:qFormat/>
    <w:rsid w:val="00994725"/>
    <w:pPr>
      <w:spacing w:after="220"/>
      <w:jc w:val="left"/>
      <w:outlineLvl w:val="0"/>
    </w:pPr>
  </w:style>
  <w:style w:type="paragraph" w:styleId="Heading2">
    <w:name w:val="heading 2"/>
    <w:basedOn w:val="HeadingBase"/>
    <w:next w:val="BodyText"/>
    <w:qFormat/>
    <w:rsid w:val="00994725"/>
    <w:pPr>
      <w:jc w:val="left"/>
      <w:outlineLvl w:val="1"/>
    </w:pPr>
    <w:rPr>
      <w:sz w:val="18"/>
    </w:rPr>
  </w:style>
  <w:style w:type="paragraph" w:styleId="Heading3">
    <w:name w:val="heading 3"/>
    <w:basedOn w:val="HeadingBase"/>
    <w:next w:val="BodyText"/>
    <w:qFormat/>
    <w:rsid w:val="00994725"/>
    <w:pPr>
      <w:spacing w:after="220"/>
      <w:jc w:val="left"/>
      <w:outlineLvl w:val="2"/>
    </w:pPr>
    <w:rPr>
      <w:rFonts w:ascii="Arial" w:hAnsi="Arial"/>
      <w:sz w:val="22"/>
    </w:rPr>
  </w:style>
  <w:style w:type="paragraph" w:styleId="Heading4">
    <w:name w:val="heading 4"/>
    <w:basedOn w:val="HeadingBase"/>
    <w:next w:val="BodyText"/>
    <w:qFormat/>
    <w:rsid w:val="00994725"/>
    <w:pPr>
      <w:ind w:left="360"/>
      <w:outlineLvl w:val="3"/>
    </w:pPr>
    <w:rPr>
      <w:spacing w:val="-5"/>
      <w:sz w:val="18"/>
    </w:rPr>
  </w:style>
  <w:style w:type="paragraph" w:styleId="Heading5">
    <w:name w:val="heading 5"/>
    <w:basedOn w:val="HeadingBase"/>
    <w:next w:val="BodyText"/>
    <w:qFormat/>
    <w:rsid w:val="00994725"/>
    <w:pPr>
      <w:ind w:left="720"/>
      <w:outlineLvl w:val="4"/>
    </w:pPr>
    <w:rPr>
      <w:spacing w:val="-5"/>
      <w:sz w:val="18"/>
    </w:rPr>
  </w:style>
  <w:style w:type="paragraph" w:styleId="Heading6">
    <w:name w:val="heading 6"/>
    <w:basedOn w:val="HeadingBase"/>
    <w:next w:val="BodyText"/>
    <w:qFormat/>
    <w:rsid w:val="00994725"/>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994725"/>
    <w:pPr>
      <w:spacing w:before="220" w:after="220" w:line="220" w:lineRule="atLeast"/>
    </w:pPr>
  </w:style>
  <w:style w:type="paragraph" w:styleId="Salutation">
    <w:name w:val="Salutation"/>
    <w:basedOn w:val="Normal"/>
    <w:next w:val="SubjectLine"/>
    <w:rsid w:val="00994725"/>
    <w:pPr>
      <w:spacing w:before="220" w:after="220" w:line="220" w:lineRule="atLeast"/>
      <w:jc w:val="left"/>
    </w:pPr>
  </w:style>
  <w:style w:type="paragraph" w:styleId="BodyText">
    <w:name w:val="Body Text"/>
    <w:basedOn w:val="Normal"/>
    <w:rsid w:val="00994725"/>
    <w:pPr>
      <w:spacing w:after="220" w:line="220" w:lineRule="atLeast"/>
    </w:pPr>
  </w:style>
  <w:style w:type="paragraph" w:customStyle="1" w:styleId="CcList">
    <w:name w:val="Cc List"/>
    <w:basedOn w:val="Normal"/>
    <w:rsid w:val="00994725"/>
    <w:pPr>
      <w:keepLines/>
      <w:spacing w:line="220" w:lineRule="atLeast"/>
      <w:ind w:left="360" w:hanging="360"/>
    </w:pPr>
  </w:style>
  <w:style w:type="paragraph" w:styleId="Closing">
    <w:name w:val="Closing"/>
    <w:basedOn w:val="Normal"/>
    <w:next w:val="Signature"/>
    <w:rsid w:val="00994725"/>
    <w:pPr>
      <w:keepNext/>
      <w:spacing w:after="60" w:line="220" w:lineRule="atLeast"/>
    </w:pPr>
  </w:style>
  <w:style w:type="paragraph" w:styleId="Signature">
    <w:name w:val="Signature"/>
    <w:basedOn w:val="Normal"/>
    <w:next w:val="SignatureJobTitle"/>
    <w:rsid w:val="00994725"/>
    <w:pPr>
      <w:keepNext/>
      <w:spacing w:before="880" w:line="220" w:lineRule="atLeast"/>
      <w:jc w:val="left"/>
    </w:pPr>
  </w:style>
  <w:style w:type="paragraph" w:customStyle="1" w:styleId="CompanyName">
    <w:name w:val="Company Name"/>
    <w:basedOn w:val="Normal"/>
    <w:rsid w:val="00994725"/>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994725"/>
    <w:pPr>
      <w:spacing w:after="220" w:line="220" w:lineRule="atLeast"/>
    </w:pPr>
  </w:style>
  <w:style w:type="character" w:styleId="Emphasis">
    <w:name w:val="Emphasis"/>
    <w:uiPriority w:val="20"/>
    <w:qFormat/>
    <w:rsid w:val="00994725"/>
    <w:rPr>
      <w:rFonts w:ascii="Arial Black" w:hAnsi="Arial Black"/>
      <w:sz w:val="18"/>
    </w:rPr>
  </w:style>
  <w:style w:type="paragraph" w:customStyle="1" w:styleId="Enclosure">
    <w:name w:val="Enclosure"/>
    <w:basedOn w:val="Normal"/>
    <w:next w:val="CcList"/>
    <w:rsid w:val="00994725"/>
    <w:pPr>
      <w:keepNext/>
      <w:keepLines/>
      <w:spacing w:after="220" w:line="220" w:lineRule="atLeast"/>
    </w:pPr>
  </w:style>
  <w:style w:type="paragraph" w:customStyle="1" w:styleId="HeadingBase">
    <w:name w:val="Heading Base"/>
    <w:basedOn w:val="Normal"/>
    <w:next w:val="BodyText"/>
    <w:rsid w:val="00994725"/>
    <w:pPr>
      <w:keepNext/>
      <w:keepLines/>
      <w:spacing w:line="220" w:lineRule="atLeast"/>
    </w:pPr>
    <w:rPr>
      <w:rFonts w:ascii="Arial Black" w:hAnsi="Arial Black"/>
      <w:spacing w:val="-10"/>
      <w:kern w:val="20"/>
    </w:rPr>
  </w:style>
  <w:style w:type="paragraph" w:customStyle="1" w:styleId="InsideAddress">
    <w:name w:val="Inside Address"/>
    <w:basedOn w:val="Normal"/>
    <w:rsid w:val="00994725"/>
    <w:pPr>
      <w:spacing w:line="220" w:lineRule="atLeast"/>
    </w:pPr>
  </w:style>
  <w:style w:type="paragraph" w:customStyle="1" w:styleId="InsideAddressName">
    <w:name w:val="Inside Address Name"/>
    <w:basedOn w:val="InsideAddress"/>
    <w:next w:val="InsideAddress"/>
    <w:rsid w:val="00994725"/>
    <w:pPr>
      <w:spacing w:before="220"/>
    </w:pPr>
  </w:style>
  <w:style w:type="paragraph" w:customStyle="1" w:styleId="MailingInstructions">
    <w:name w:val="Mailing Instructions"/>
    <w:basedOn w:val="Normal"/>
    <w:next w:val="InsideAddressName"/>
    <w:rsid w:val="00994725"/>
    <w:pPr>
      <w:spacing w:after="220" w:line="220" w:lineRule="atLeast"/>
    </w:pPr>
    <w:rPr>
      <w:caps/>
    </w:rPr>
  </w:style>
  <w:style w:type="paragraph" w:customStyle="1" w:styleId="ReferenceInitials">
    <w:name w:val="Reference Initials"/>
    <w:basedOn w:val="Normal"/>
    <w:next w:val="Enclosure"/>
    <w:rsid w:val="00994725"/>
    <w:pPr>
      <w:keepNext/>
      <w:keepLines/>
      <w:spacing w:before="220" w:line="220" w:lineRule="atLeast"/>
    </w:pPr>
  </w:style>
  <w:style w:type="paragraph" w:customStyle="1" w:styleId="ReferenceLine">
    <w:name w:val="Reference Line"/>
    <w:basedOn w:val="Normal"/>
    <w:next w:val="MailingInstructions"/>
    <w:rsid w:val="00994725"/>
    <w:pPr>
      <w:spacing w:after="220" w:line="220" w:lineRule="atLeast"/>
      <w:jc w:val="left"/>
    </w:pPr>
  </w:style>
  <w:style w:type="paragraph" w:customStyle="1" w:styleId="ReturnAddress">
    <w:name w:val="Return Address"/>
    <w:basedOn w:val="Normal"/>
    <w:rsid w:val="00994725"/>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994725"/>
    <w:pPr>
      <w:spacing w:before="0"/>
    </w:pPr>
  </w:style>
  <w:style w:type="paragraph" w:customStyle="1" w:styleId="SignatureJobTitle">
    <w:name w:val="Signature Job Title"/>
    <w:basedOn w:val="Signature"/>
    <w:next w:val="SignatureCompany"/>
    <w:rsid w:val="00994725"/>
    <w:pPr>
      <w:spacing w:before="0"/>
    </w:pPr>
  </w:style>
  <w:style w:type="character" w:customStyle="1" w:styleId="Slogan">
    <w:name w:val="Slogan"/>
    <w:rsid w:val="00994725"/>
    <w:rPr>
      <w:rFonts w:ascii="Arial Black" w:hAnsi="Arial Black"/>
      <w:sz w:val="18"/>
    </w:rPr>
  </w:style>
  <w:style w:type="paragraph" w:customStyle="1" w:styleId="SubjectLine">
    <w:name w:val="Subject Line"/>
    <w:basedOn w:val="Normal"/>
    <w:next w:val="BodyText"/>
    <w:rsid w:val="00994725"/>
    <w:pPr>
      <w:spacing w:after="220" w:line="220" w:lineRule="atLeast"/>
      <w:jc w:val="left"/>
    </w:pPr>
    <w:rPr>
      <w:rFonts w:ascii="Arial Black" w:hAnsi="Arial Black"/>
      <w:spacing w:val="-10"/>
    </w:rPr>
  </w:style>
  <w:style w:type="paragraph" w:styleId="Header">
    <w:name w:val="header"/>
    <w:basedOn w:val="Normal"/>
    <w:link w:val="HeaderChar"/>
    <w:uiPriority w:val="99"/>
    <w:rsid w:val="00994725"/>
    <w:pPr>
      <w:tabs>
        <w:tab w:val="center" w:pos="4320"/>
        <w:tab w:val="right" w:pos="8640"/>
      </w:tabs>
    </w:pPr>
  </w:style>
  <w:style w:type="paragraph" w:styleId="Footer">
    <w:name w:val="footer"/>
    <w:basedOn w:val="Normal"/>
    <w:link w:val="FooterChar"/>
    <w:uiPriority w:val="99"/>
    <w:rsid w:val="00994725"/>
    <w:pPr>
      <w:tabs>
        <w:tab w:val="center" w:pos="4320"/>
        <w:tab w:val="right" w:pos="8640"/>
      </w:tabs>
    </w:pPr>
  </w:style>
  <w:style w:type="character" w:styleId="Hyperlink">
    <w:name w:val="Hyperlink"/>
    <w:rsid w:val="00994725"/>
    <w:rPr>
      <w:color w:val="0000FF"/>
      <w:u w:val="single"/>
    </w:rPr>
  </w:style>
  <w:style w:type="paragraph" w:styleId="List">
    <w:name w:val="List"/>
    <w:basedOn w:val="BodyText"/>
    <w:rsid w:val="00994725"/>
    <w:pPr>
      <w:ind w:left="360" w:hanging="360"/>
    </w:pPr>
  </w:style>
  <w:style w:type="paragraph" w:styleId="ListBullet">
    <w:name w:val="List Bullet"/>
    <w:basedOn w:val="List"/>
    <w:autoRedefine/>
    <w:rsid w:val="00994725"/>
    <w:pPr>
      <w:numPr>
        <w:numId w:val="1"/>
      </w:numPr>
    </w:pPr>
  </w:style>
  <w:style w:type="paragraph" w:styleId="ListNumber">
    <w:name w:val="List Number"/>
    <w:basedOn w:val="BodyText"/>
    <w:rsid w:val="00994725"/>
    <w:pPr>
      <w:numPr>
        <w:numId w:val="2"/>
      </w:numPr>
    </w:pPr>
  </w:style>
  <w:style w:type="character" w:styleId="FollowedHyperlink">
    <w:name w:val="FollowedHyperlink"/>
    <w:rsid w:val="00994725"/>
    <w:rPr>
      <w:color w:val="800080"/>
      <w:u w:val="single"/>
    </w:rPr>
  </w:style>
  <w:style w:type="paragraph" w:styleId="FootnoteText">
    <w:name w:val="footnote text"/>
    <w:basedOn w:val="Normal"/>
    <w:semiHidden/>
    <w:rsid w:val="00994725"/>
  </w:style>
  <w:style w:type="character" w:styleId="FootnoteReference">
    <w:name w:val="footnote reference"/>
    <w:semiHidden/>
    <w:rsid w:val="00994725"/>
    <w:rPr>
      <w:vertAlign w:val="superscript"/>
    </w:rPr>
  </w:style>
  <w:style w:type="character" w:customStyle="1" w:styleId="keeptogether">
    <w:name w:val="keeptogether"/>
    <w:basedOn w:val="DefaultParagraphFont"/>
    <w:rsid w:val="00F30576"/>
  </w:style>
  <w:style w:type="character" w:customStyle="1" w:styleId="labellike">
    <w:name w:val="labellike"/>
    <w:basedOn w:val="DefaultParagraphFont"/>
    <w:rsid w:val="00F30576"/>
  </w:style>
  <w:style w:type="paragraph" w:styleId="PlainText">
    <w:name w:val="Plain Text"/>
    <w:basedOn w:val="Normal"/>
    <w:link w:val="PlainTextChar"/>
    <w:rsid w:val="00AB0307"/>
    <w:pPr>
      <w:overflowPunct w:val="0"/>
      <w:autoSpaceDE w:val="0"/>
      <w:autoSpaceDN w:val="0"/>
      <w:adjustRightInd w:val="0"/>
      <w:jc w:val="left"/>
      <w:textAlignment w:val="baseline"/>
    </w:pPr>
    <w:rPr>
      <w:rFonts w:ascii="Courier New" w:hAnsi="Courier New"/>
      <w:spacing w:val="0"/>
    </w:rPr>
  </w:style>
  <w:style w:type="character" w:customStyle="1" w:styleId="PlainTextChar">
    <w:name w:val="Plain Text Char"/>
    <w:link w:val="PlainText"/>
    <w:rsid w:val="00AB0307"/>
    <w:rPr>
      <w:rFonts w:ascii="Courier New" w:hAnsi="Courier New"/>
    </w:rPr>
  </w:style>
  <w:style w:type="paragraph" w:styleId="BalloonText">
    <w:name w:val="Balloon Text"/>
    <w:basedOn w:val="Normal"/>
    <w:link w:val="BalloonTextChar"/>
    <w:uiPriority w:val="99"/>
    <w:semiHidden/>
    <w:unhideWhenUsed/>
    <w:rsid w:val="00A62800"/>
    <w:rPr>
      <w:rFonts w:ascii="Tahoma" w:hAnsi="Tahoma" w:cs="Tahoma"/>
      <w:sz w:val="16"/>
      <w:szCs w:val="16"/>
    </w:rPr>
  </w:style>
  <w:style w:type="character" w:customStyle="1" w:styleId="BalloonTextChar">
    <w:name w:val="Balloon Text Char"/>
    <w:basedOn w:val="DefaultParagraphFont"/>
    <w:link w:val="BalloonText"/>
    <w:uiPriority w:val="99"/>
    <w:semiHidden/>
    <w:rsid w:val="00A62800"/>
    <w:rPr>
      <w:rFonts w:ascii="Tahoma" w:hAnsi="Tahoma" w:cs="Tahoma"/>
      <w:spacing w:val="-5"/>
      <w:sz w:val="16"/>
      <w:szCs w:val="16"/>
    </w:rPr>
  </w:style>
  <w:style w:type="paragraph" w:styleId="ListParagraph">
    <w:name w:val="List Paragraph"/>
    <w:basedOn w:val="Normal"/>
    <w:uiPriority w:val="34"/>
    <w:qFormat/>
    <w:rsid w:val="0095591A"/>
    <w:pPr>
      <w:ind w:left="720"/>
      <w:contextualSpacing/>
    </w:pPr>
  </w:style>
  <w:style w:type="paragraph" w:styleId="Title">
    <w:name w:val="Title"/>
    <w:basedOn w:val="Normal"/>
    <w:link w:val="TitleChar"/>
    <w:qFormat/>
    <w:rsid w:val="00BC0767"/>
    <w:pPr>
      <w:widowControl w:val="0"/>
      <w:tabs>
        <w:tab w:val="left" w:pos="-1440"/>
        <w:tab w:val="left" w:pos="-720"/>
        <w:tab w:val="left" w:pos="0"/>
        <w:tab w:val="left" w:pos="360"/>
        <w:tab w:val="left" w:pos="1440"/>
      </w:tabs>
      <w:jc w:val="center"/>
    </w:pPr>
    <w:rPr>
      <w:rFonts w:ascii="Times New Roman" w:hAnsi="Times New Roman"/>
      <w:b/>
      <w:bCs/>
      <w:snapToGrid w:val="0"/>
      <w:spacing w:val="0"/>
      <w:sz w:val="28"/>
    </w:rPr>
  </w:style>
  <w:style w:type="character" w:customStyle="1" w:styleId="TitleChar">
    <w:name w:val="Title Char"/>
    <w:basedOn w:val="DefaultParagraphFont"/>
    <w:link w:val="Title"/>
    <w:rsid w:val="00BC0767"/>
    <w:rPr>
      <w:b/>
      <w:bCs/>
      <w:snapToGrid w:val="0"/>
      <w:sz w:val="28"/>
    </w:rPr>
  </w:style>
  <w:style w:type="paragraph" w:styleId="NormalWeb">
    <w:name w:val="Normal (Web)"/>
    <w:basedOn w:val="Normal"/>
    <w:uiPriority w:val="99"/>
    <w:unhideWhenUsed/>
    <w:rsid w:val="0054609D"/>
    <w:pPr>
      <w:spacing w:before="100" w:beforeAutospacing="1" w:after="100" w:afterAutospacing="1"/>
      <w:jc w:val="left"/>
    </w:pPr>
    <w:rPr>
      <w:rFonts w:ascii="Times New Roman" w:hAnsi="Times New Roman"/>
      <w:spacing w:val="0"/>
      <w:sz w:val="24"/>
      <w:szCs w:val="24"/>
    </w:rPr>
  </w:style>
  <w:style w:type="table" w:styleId="TableGrid">
    <w:name w:val="Table Grid"/>
    <w:basedOn w:val="TableNormal"/>
    <w:uiPriority w:val="59"/>
    <w:rsid w:val="00EA359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FC398D"/>
    <w:rPr>
      <w:rFonts w:ascii="Arial" w:hAnsi="Arial"/>
      <w:spacing w:val="-5"/>
    </w:rPr>
  </w:style>
  <w:style w:type="paragraph" w:styleId="NoSpacing">
    <w:name w:val="No Spacing"/>
    <w:uiPriority w:val="1"/>
    <w:qFormat/>
    <w:rsid w:val="00FC398D"/>
    <w:rPr>
      <w:rFonts w:eastAsiaTheme="minorHAnsi" w:cstheme="minorBidi"/>
      <w:sz w:val="24"/>
      <w:szCs w:val="22"/>
    </w:rPr>
  </w:style>
  <w:style w:type="table" w:customStyle="1" w:styleId="TableGrid0">
    <w:name w:val="TableGrid"/>
    <w:rsid w:val="00247478"/>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 Grid1"/>
    <w:basedOn w:val="TableNormal"/>
    <w:next w:val="TableGrid"/>
    <w:uiPriority w:val="59"/>
    <w:rsid w:val="003A6DE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A6DE5"/>
    <w:rPr>
      <w:color w:val="605E5C"/>
      <w:shd w:val="clear" w:color="auto" w:fill="E1DFDD"/>
    </w:rPr>
  </w:style>
  <w:style w:type="character" w:customStyle="1" w:styleId="FooterChar">
    <w:name w:val="Footer Char"/>
    <w:basedOn w:val="DefaultParagraphFont"/>
    <w:link w:val="Footer"/>
    <w:uiPriority w:val="99"/>
    <w:rsid w:val="00D6251F"/>
    <w:rPr>
      <w:rFonts w:ascii="Arial" w:hAnsi="Arial"/>
      <w:spacing w:val="-5"/>
    </w:rPr>
  </w:style>
  <w:style w:type="character" w:styleId="Strong">
    <w:name w:val="Strong"/>
    <w:basedOn w:val="DefaultParagraphFont"/>
    <w:uiPriority w:val="22"/>
    <w:qFormat/>
    <w:rsid w:val="00D40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874136">
      <w:bodyDiv w:val="1"/>
      <w:marLeft w:val="0"/>
      <w:marRight w:val="0"/>
      <w:marTop w:val="0"/>
      <w:marBottom w:val="0"/>
      <w:divBdr>
        <w:top w:val="none" w:sz="0" w:space="0" w:color="auto"/>
        <w:left w:val="none" w:sz="0" w:space="0" w:color="auto"/>
        <w:bottom w:val="none" w:sz="0" w:space="0" w:color="auto"/>
        <w:right w:val="none" w:sz="0" w:space="0" w:color="auto"/>
      </w:divBdr>
    </w:div>
    <w:div w:id="353270088">
      <w:bodyDiv w:val="1"/>
      <w:marLeft w:val="0"/>
      <w:marRight w:val="0"/>
      <w:marTop w:val="0"/>
      <w:marBottom w:val="0"/>
      <w:divBdr>
        <w:top w:val="none" w:sz="0" w:space="0" w:color="auto"/>
        <w:left w:val="none" w:sz="0" w:space="0" w:color="auto"/>
        <w:bottom w:val="none" w:sz="0" w:space="0" w:color="auto"/>
        <w:right w:val="none" w:sz="0" w:space="0" w:color="auto"/>
      </w:divBdr>
    </w:div>
    <w:div w:id="370808010">
      <w:bodyDiv w:val="1"/>
      <w:marLeft w:val="0"/>
      <w:marRight w:val="0"/>
      <w:marTop w:val="0"/>
      <w:marBottom w:val="0"/>
      <w:divBdr>
        <w:top w:val="none" w:sz="0" w:space="0" w:color="auto"/>
        <w:left w:val="none" w:sz="0" w:space="0" w:color="auto"/>
        <w:bottom w:val="none" w:sz="0" w:space="0" w:color="auto"/>
        <w:right w:val="none" w:sz="0" w:space="0" w:color="auto"/>
      </w:divBdr>
    </w:div>
    <w:div w:id="534737247">
      <w:bodyDiv w:val="1"/>
      <w:marLeft w:val="0"/>
      <w:marRight w:val="0"/>
      <w:marTop w:val="0"/>
      <w:marBottom w:val="0"/>
      <w:divBdr>
        <w:top w:val="none" w:sz="0" w:space="0" w:color="auto"/>
        <w:left w:val="none" w:sz="0" w:space="0" w:color="auto"/>
        <w:bottom w:val="none" w:sz="0" w:space="0" w:color="auto"/>
        <w:right w:val="none" w:sz="0" w:space="0" w:color="auto"/>
      </w:divBdr>
    </w:div>
    <w:div w:id="614408943">
      <w:bodyDiv w:val="1"/>
      <w:marLeft w:val="0"/>
      <w:marRight w:val="0"/>
      <w:marTop w:val="0"/>
      <w:marBottom w:val="0"/>
      <w:divBdr>
        <w:top w:val="none" w:sz="0" w:space="0" w:color="auto"/>
        <w:left w:val="none" w:sz="0" w:space="0" w:color="auto"/>
        <w:bottom w:val="none" w:sz="0" w:space="0" w:color="auto"/>
        <w:right w:val="none" w:sz="0" w:space="0" w:color="auto"/>
      </w:divBdr>
    </w:div>
    <w:div w:id="662050543">
      <w:bodyDiv w:val="1"/>
      <w:marLeft w:val="0"/>
      <w:marRight w:val="0"/>
      <w:marTop w:val="0"/>
      <w:marBottom w:val="0"/>
      <w:divBdr>
        <w:top w:val="none" w:sz="0" w:space="0" w:color="auto"/>
        <w:left w:val="none" w:sz="0" w:space="0" w:color="auto"/>
        <w:bottom w:val="none" w:sz="0" w:space="0" w:color="auto"/>
        <w:right w:val="none" w:sz="0" w:space="0" w:color="auto"/>
      </w:divBdr>
    </w:div>
    <w:div w:id="672682075">
      <w:bodyDiv w:val="1"/>
      <w:marLeft w:val="0"/>
      <w:marRight w:val="0"/>
      <w:marTop w:val="0"/>
      <w:marBottom w:val="0"/>
      <w:divBdr>
        <w:top w:val="none" w:sz="0" w:space="0" w:color="auto"/>
        <w:left w:val="none" w:sz="0" w:space="0" w:color="auto"/>
        <w:bottom w:val="none" w:sz="0" w:space="0" w:color="auto"/>
        <w:right w:val="none" w:sz="0" w:space="0" w:color="auto"/>
      </w:divBdr>
    </w:div>
    <w:div w:id="703557473">
      <w:bodyDiv w:val="1"/>
      <w:marLeft w:val="0"/>
      <w:marRight w:val="0"/>
      <w:marTop w:val="0"/>
      <w:marBottom w:val="0"/>
      <w:divBdr>
        <w:top w:val="none" w:sz="0" w:space="0" w:color="auto"/>
        <w:left w:val="none" w:sz="0" w:space="0" w:color="auto"/>
        <w:bottom w:val="none" w:sz="0" w:space="0" w:color="auto"/>
        <w:right w:val="none" w:sz="0" w:space="0" w:color="auto"/>
      </w:divBdr>
    </w:div>
    <w:div w:id="876896626">
      <w:bodyDiv w:val="1"/>
      <w:marLeft w:val="0"/>
      <w:marRight w:val="0"/>
      <w:marTop w:val="0"/>
      <w:marBottom w:val="0"/>
      <w:divBdr>
        <w:top w:val="none" w:sz="0" w:space="0" w:color="auto"/>
        <w:left w:val="none" w:sz="0" w:space="0" w:color="auto"/>
        <w:bottom w:val="none" w:sz="0" w:space="0" w:color="auto"/>
        <w:right w:val="none" w:sz="0" w:space="0" w:color="auto"/>
      </w:divBdr>
    </w:div>
    <w:div w:id="1077629695">
      <w:bodyDiv w:val="1"/>
      <w:marLeft w:val="0"/>
      <w:marRight w:val="0"/>
      <w:marTop w:val="0"/>
      <w:marBottom w:val="0"/>
      <w:divBdr>
        <w:top w:val="none" w:sz="0" w:space="0" w:color="auto"/>
        <w:left w:val="none" w:sz="0" w:space="0" w:color="auto"/>
        <w:bottom w:val="none" w:sz="0" w:space="0" w:color="auto"/>
        <w:right w:val="none" w:sz="0" w:space="0" w:color="auto"/>
      </w:divBdr>
    </w:div>
    <w:div w:id="1210875147">
      <w:bodyDiv w:val="1"/>
      <w:marLeft w:val="0"/>
      <w:marRight w:val="0"/>
      <w:marTop w:val="0"/>
      <w:marBottom w:val="0"/>
      <w:divBdr>
        <w:top w:val="none" w:sz="0" w:space="0" w:color="auto"/>
        <w:left w:val="none" w:sz="0" w:space="0" w:color="auto"/>
        <w:bottom w:val="none" w:sz="0" w:space="0" w:color="auto"/>
        <w:right w:val="none" w:sz="0" w:space="0" w:color="auto"/>
      </w:divBdr>
    </w:div>
    <w:div w:id="1354957159">
      <w:bodyDiv w:val="1"/>
      <w:marLeft w:val="0"/>
      <w:marRight w:val="0"/>
      <w:marTop w:val="0"/>
      <w:marBottom w:val="0"/>
      <w:divBdr>
        <w:top w:val="none" w:sz="0" w:space="0" w:color="auto"/>
        <w:left w:val="none" w:sz="0" w:space="0" w:color="auto"/>
        <w:bottom w:val="none" w:sz="0" w:space="0" w:color="auto"/>
        <w:right w:val="none" w:sz="0" w:space="0" w:color="auto"/>
      </w:divBdr>
    </w:div>
    <w:div w:id="1409888855">
      <w:bodyDiv w:val="1"/>
      <w:marLeft w:val="0"/>
      <w:marRight w:val="0"/>
      <w:marTop w:val="0"/>
      <w:marBottom w:val="0"/>
      <w:divBdr>
        <w:top w:val="none" w:sz="0" w:space="0" w:color="auto"/>
        <w:left w:val="none" w:sz="0" w:space="0" w:color="auto"/>
        <w:bottom w:val="none" w:sz="0" w:space="0" w:color="auto"/>
        <w:right w:val="none" w:sz="0" w:space="0" w:color="auto"/>
      </w:divBdr>
    </w:div>
    <w:div w:id="1430810554">
      <w:bodyDiv w:val="1"/>
      <w:marLeft w:val="0"/>
      <w:marRight w:val="0"/>
      <w:marTop w:val="0"/>
      <w:marBottom w:val="0"/>
      <w:divBdr>
        <w:top w:val="none" w:sz="0" w:space="0" w:color="auto"/>
        <w:left w:val="none" w:sz="0" w:space="0" w:color="auto"/>
        <w:bottom w:val="none" w:sz="0" w:space="0" w:color="auto"/>
        <w:right w:val="none" w:sz="0" w:space="0" w:color="auto"/>
      </w:divBdr>
    </w:div>
    <w:div w:id="1433748012">
      <w:bodyDiv w:val="1"/>
      <w:marLeft w:val="0"/>
      <w:marRight w:val="0"/>
      <w:marTop w:val="0"/>
      <w:marBottom w:val="0"/>
      <w:divBdr>
        <w:top w:val="none" w:sz="0" w:space="0" w:color="auto"/>
        <w:left w:val="none" w:sz="0" w:space="0" w:color="auto"/>
        <w:bottom w:val="none" w:sz="0" w:space="0" w:color="auto"/>
        <w:right w:val="none" w:sz="0" w:space="0" w:color="auto"/>
      </w:divBdr>
    </w:div>
    <w:div w:id="1438478146">
      <w:bodyDiv w:val="1"/>
      <w:marLeft w:val="0"/>
      <w:marRight w:val="0"/>
      <w:marTop w:val="0"/>
      <w:marBottom w:val="0"/>
      <w:divBdr>
        <w:top w:val="none" w:sz="0" w:space="0" w:color="auto"/>
        <w:left w:val="none" w:sz="0" w:space="0" w:color="auto"/>
        <w:bottom w:val="none" w:sz="0" w:space="0" w:color="auto"/>
        <w:right w:val="none" w:sz="0" w:space="0" w:color="auto"/>
      </w:divBdr>
    </w:div>
    <w:div w:id="1451902069">
      <w:bodyDiv w:val="1"/>
      <w:marLeft w:val="0"/>
      <w:marRight w:val="0"/>
      <w:marTop w:val="0"/>
      <w:marBottom w:val="0"/>
      <w:divBdr>
        <w:top w:val="none" w:sz="0" w:space="0" w:color="auto"/>
        <w:left w:val="none" w:sz="0" w:space="0" w:color="auto"/>
        <w:bottom w:val="none" w:sz="0" w:space="0" w:color="auto"/>
        <w:right w:val="none" w:sz="0" w:space="0" w:color="auto"/>
      </w:divBdr>
      <w:divsChild>
        <w:div w:id="2059669457">
          <w:marLeft w:val="0"/>
          <w:marRight w:val="0"/>
          <w:marTop w:val="0"/>
          <w:marBottom w:val="0"/>
          <w:divBdr>
            <w:top w:val="none" w:sz="0" w:space="0" w:color="auto"/>
            <w:left w:val="single" w:sz="6" w:space="0" w:color="CC9933"/>
            <w:bottom w:val="none" w:sz="0" w:space="0" w:color="auto"/>
            <w:right w:val="single" w:sz="6" w:space="0" w:color="CC9933"/>
          </w:divBdr>
          <w:divsChild>
            <w:div w:id="534077984">
              <w:marLeft w:val="0"/>
              <w:marRight w:val="0"/>
              <w:marTop w:val="0"/>
              <w:marBottom w:val="0"/>
              <w:divBdr>
                <w:top w:val="none" w:sz="0" w:space="0" w:color="auto"/>
                <w:left w:val="none" w:sz="0" w:space="0" w:color="auto"/>
                <w:bottom w:val="none" w:sz="0" w:space="0" w:color="auto"/>
                <w:right w:val="none" w:sz="0" w:space="0" w:color="auto"/>
              </w:divBdr>
              <w:divsChild>
                <w:div w:id="2071730062">
                  <w:marLeft w:val="0"/>
                  <w:marRight w:val="0"/>
                  <w:marTop w:val="0"/>
                  <w:marBottom w:val="0"/>
                  <w:divBdr>
                    <w:top w:val="none" w:sz="0" w:space="0" w:color="auto"/>
                    <w:left w:val="none" w:sz="0" w:space="0" w:color="auto"/>
                    <w:bottom w:val="none" w:sz="0" w:space="0" w:color="auto"/>
                    <w:right w:val="none" w:sz="0" w:space="0" w:color="auto"/>
                  </w:divBdr>
                  <w:divsChild>
                    <w:div w:id="145432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49623">
      <w:bodyDiv w:val="1"/>
      <w:marLeft w:val="0"/>
      <w:marRight w:val="0"/>
      <w:marTop w:val="0"/>
      <w:marBottom w:val="0"/>
      <w:divBdr>
        <w:top w:val="none" w:sz="0" w:space="0" w:color="auto"/>
        <w:left w:val="none" w:sz="0" w:space="0" w:color="auto"/>
        <w:bottom w:val="none" w:sz="0" w:space="0" w:color="auto"/>
        <w:right w:val="none" w:sz="0" w:space="0" w:color="auto"/>
      </w:divBdr>
    </w:div>
    <w:div w:id="1737850871">
      <w:bodyDiv w:val="1"/>
      <w:marLeft w:val="0"/>
      <w:marRight w:val="0"/>
      <w:marTop w:val="0"/>
      <w:marBottom w:val="0"/>
      <w:divBdr>
        <w:top w:val="none" w:sz="0" w:space="0" w:color="auto"/>
        <w:left w:val="none" w:sz="0" w:space="0" w:color="auto"/>
        <w:bottom w:val="none" w:sz="0" w:space="0" w:color="auto"/>
        <w:right w:val="none" w:sz="0" w:space="0" w:color="auto"/>
      </w:divBdr>
    </w:div>
    <w:div w:id="1806704646">
      <w:bodyDiv w:val="1"/>
      <w:marLeft w:val="0"/>
      <w:marRight w:val="0"/>
      <w:marTop w:val="0"/>
      <w:marBottom w:val="0"/>
      <w:divBdr>
        <w:top w:val="none" w:sz="0" w:space="0" w:color="auto"/>
        <w:left w:val="none" w:sz="0" w:space="0" w:color="auto"/>
        <w:bottom w:val="none" w:sz="0" w:space="0" w:color="auto"/>
        <w:right w:val="none" w:sz="0" w:space="0" w:color="auto"/>
      </w:divBdr>
    </w:div>
    <w:div w:id="1817261501">
      <w:bodyDiv w:val="1"/>
      <w:marLeft w:val="0"/>
      <w:marRight w:val="0"/>
      <w:marTop w:val="0"/>
      <w:marBottom w:val="0"/>
      <w:divBdr>
        <w:top w:val="none" w:sz="0" w:space="0" w:color="auto"/>
        <w:left w:val="none" w:sz="0" w:space="0" w:color="auto"/>
        <w:bottom w:val="none" w:sz="0" w:space="0" w:color="auto"/>
        <w:right w:val="none" w:sz="0" w:space="0" w:color="auto"/>
      </w:divBdr>
    </w:div>
    <w:div w:id="1828983675">
      <w:bodyDiv w:val="1"/>
      <w:marLeft w:val="0"/>
      <w:marRight w:val="0"/>
      <w:marTop w:val="0"/>
      <w:marBottom w:val="0"/>
      <w:divBdr>
        <w:top w:val="none" w:sz="0" w:space="0" w:color="auto"/>
        <w:left w:val="none" w:sz="0" w:space="0" w:color="auto"/>
        <w:bottom w:val="none" w:sz="0" w:space="0" w:color="auto"/>
        <w:right w:val="none" w:sz="0" w:space="0" w:color="auto"/>
      </w:divBdr>
    </w:div>
    <w:div w:id="1889142113">
      <w:bodyDiv w:val="1"/>
      <w:marLeft w:val="0"/>
      <w:marRight w:val="0"/>
      <w:marTop w:val="0"/>
      <w:marBottom w:val="0"/>
      <w:divBdr>
        <w:top w:val="none" w:sz="0" w:space="0" w:color="auto"/>
        <w:left w:val="none" w:sz="0" w:space="0" w:color="auto"/>
        <w:bottom w:val="none" w:sz="0" w:space="0" w:color="auto"/>
        <w:right w:val="none" w:sz="0" w:space="0" w:color="auto"/>
      </w:divBdr>
    </w:div>
    <w:div w:id="214107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ssa.net/wp-content/uploads/FY23-ARS-support-letter.pdf" TargetMode="External"/><Relationship Id="rId18" Type="http://schemas.openxmlformats.org/officeDocument/2006/relationships/hyperlink" Target="https://www.regulations.gov/docket/EPA-HQ-OPP-2022-0908/document" TargetMode="External"/><Relationship Id="rId26" Type="http://schemas.openxmlformats.org/officeDocument/2006/relationships/hyperlink" Target="https://nam04.safelinks.protection.outlook.com/?url=http%3A%2F%2Fwww.wssa.net%2F&amp;data=04%7C01%7Cerin.haramoto%40uky.edu%7C40c49a554a2c4f70422508d988ea4b9e%7C2b30530b69b64457b818481cb53d42ae%7C0%7C0%7C637691363061122607%7CUnknown%7CTWFpbGZsb3d8eyJWIjoiMC4wLjAwMDAiLCJQIjoiV2luMzIiLCJBTiI6Ik1haWwiLCJXVCI6Mn0%3D%7C1000&amp;sdata=ySRKxuVSzKxv1vJcA9QnkcHD1QjvEWr6QOSDEFC5gM8%3D&amp;reserved=0" TargetMode="External"/><Relationship Id="rId3" Type="http://schemas.openxmlformats.org/officeDocument/2006/relationships/customXml" Target="../customXml/item3.xml"/><Relationship Id="rId21" Type="http://schemas.openxmlformats.org/officeDocument/2006/relationships/hyperlink" Target="https://wssa.net/wp-content/uploads/Support-for-BLM-NOI-to-Prepare-PEIS-8-Herbicides_May-3-2022.pdf" TargetMode="External"/><Relationship Id="rId7" Type="http://schemas.openxmlformats.org/officeDocument/2006/relationships/webSettings" Target="webSettings.xml"/><Relationship Id="rId12" Type="http://schemas.openxmlformats.org/officeDocument/2006/relationships/hyperlink" Target="https://wssa.net/wp-content/uploads/FY23-AFRI-Coalition-Letter-final.pdf" TargetMode="External"/><Relationship Id="rId17" Type="http://schemas.openxmlformats.org/officeDocument/2006/relationships/hyperlink" Target="https://www.epa.gov/endangered-species/implementing-epas-workplan-protect-endangered-and-threatened-species-pesticides" TargetMode="External"/><Relationship Id="rId25" Type="http://schemas.openxmlformats.org/officeDocument/2006/relationships/hyperlink" Target="https://nam04.safelinks.protection.outlook.com/?url=http%3A%2F%2Fwww.newss.org%2F&amp;data=04%7C01%7Cerin.haramoto%40uky.edu%7C40c49a554a2c4f70422508d988ea4b9e%7C2b30530b69b64457b818481cb53d42ae%7C0%7C0%7C637691363061122607%7CUnknown%7CTWFpbGZsb3d8eyJWIjoiMC4wLjAwMDAiLCJQIjoiV2luMzIiLCJBTiI6Ik1haWwiLCJXVCI6Mn0%3D%7C1000&amp;sdata=fgC4yERbvVVsxBrdXPtpb%2BRKZK19vzP%2F2ZbADS%2FCw9Q%3D&amp;reserved=0" TargetMode="External"/><Relationship Id="rId2" Type="http://schemas.openxmlformats.org/officeDocument/2006/relationships/customXml" Target="../customXml/item2.xml"/><Relationship Id="rId16" Type="http://schemas.openxmlformats.org/officeDocument/2006/relationships/hyperlink" Target="https://www.epa.gov/system/files/documents/2022-11/esa-workplan-update.pdf" TargetMode="External"/><Relationship Id="rId20" Type="http://schemas.openxmlformats.org/officeDocument/2006/relationships/hyperlink" Target="https://wssa.net/wp-content/uploads/Glyphosate-Solicitor-General-Letter_May-2023.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www.swss.ws%20"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naisma.org/wp-content/uploads/2022/03/2022NISAW_positionpaper_FarmBill.pdf" TargetMode="External"/><Relationship Id="rId23" Type="http://schemas.openxmlformats.org/officeDocument/2006/relationships/hyperlink" Target="https://nam04.safelinks.protection.outlook.com/?url=http%3A%2F%2Fwww.ncwss.org%2F&amp;data=04%7C01%7Cerin.haramoto%40uky.edu%7C40c49a554a2c4f70422508d988ea4b9e%7C2b30530b69b64457b818481cb53d42ae%7C0%7C0%7C637691363061112613%7CUnknown%7CTWFpbGZsb3d8eyJWIjoiMC4wLjAwMDAiLCJQIjoiV2luMzIiLCJBTiI6Ik1haWwiLCJXVCI6Mn0%3D%7C1000&amp;sdata=nOR0mMlKMKdt%2F3cA%2BZVQkYun%2BGJgvzX5VEpwWldIlZ0%3D&amp;reserved=0" TargetMode="External"/><Relationship Id="rId28" Type="http://schemas.openxmlformats.org/officeDocument/2006/relationships/hyperlink" Target="https://nam04.safelinks.protection.outlook.com/?url=http%3A%2F%2Fwww.apms.org%2F&amp;data=04%7C01%7Cerin.haramoto%40uky.edu%7C40c49a554a2c4f70422508d988ea4b9e%7C2b30530b69b64457b818481cb53d42ae%7C0%7C0%7C637691363061142604%7CUnknown%7CTWFpbGZsb3d8eyJWIjoiMC4wLjAwMDAiLCJQIjoiV2luMzIiLCJBTiI6Ik1haWwiLCJXVCI6Mn0%3D%7C1000&amp;sdata=B1r2tdjnsPq1W281RW2CTqMKipotHXKqA7i3PUZruUM%3D&amp;reserved=0" TargetMode="External"/><Relationship Id="rId10" Type="http://schemas.openxmlformats.org/officeDocument/2006/relationships/image" Target="media/image1.png"/><Relationship Id="rId19" Type="http://schemas.openxmlformats.org/officeDocument/2006/relationships/hyperlink" Target="https://wssa.net/wp-content/uploads/Atrazine-WSSA-10.7.22.pdf"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phis.usda.gov/aphis/resources/ppa-projects" TargetMode="External"/><Relationship Id="rId22" Type="http://schemas.openxmlformats.org/officeDocument/2006/relationships/hyperlink" Target="mailto:Lee.VanWychen@wssa.net" TargetMode="External"/><Relationship Id="rId27" Type="http://schemas.openxmlformats.org/officeDocument/2006/relationships/hyperlink" Target="https://nam04.safelinks.protection.outlook.com/?url=http%3A%2F%2Fwww.wsweedscience.org%2F&amp;data=04%7C01%7Cerin.haramoto%40uky.edu%7C40c49a554a2c4f70422508d988ea4b9e%7C2b30530b69b64457b818481cb53d42ae%7C0%7C0%7C637691363061132606%7CUnknown%7CTWFpbGZsb3d8eyJWIjoiMC4wLjAwMDAiLCJQIjoiV2luMzIiLCJBTiI6Ik1haWwiLCJXVCI6Mn0%3D%7C1000&amp;sdata=xZpNobwqaJPp77gOdxn5DsNErmSqxzN%2B9O0z%2BVPtbfY%3D&amp;reserved=0"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scWorld%20Users\boerboom\Download\NCWSSltrh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A151020FC1A040A0353F4FA9FD887E" ma:contentTypeVersion="12" ma:contentTypeDescription="Create a new document." ma:contentTypeScope="" ma:versionID="163073ec570c6d1c94e2eef3e8c1b49e">
  <xsd:schema xmlns:xsd="http://www.w3.org/2001/XMLSchema" xmlns:xs="http://www.w3.org/2001/XMLSchema" xmlns:p="http://schemas.microsoft.com/office/2006/metadata/properties" xmlns:ns3="717740ff-c91d-49e6-84ff-51e90c7eeaf2" xmlns:ns4="412aefd0-9dd2-45d4-9330-41335ae56ba9" targetNamespace="http://schemas.microsoft.com/office/2006/metadata/properties" ma:root="true" ma:fieldsID="20d9efceed7ab44de0969737c867dd61" ns3:_="" ns4:_="">
    <xsd:import namespace="717740ff-c91d-49e6-84ff-51e90c7eeaf2"/>
    <xsd:import namespace="412aefd0-9dd2-45d4-9330-41335ae56ba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740ff-c91d-49e6-84ff-51e90c7ee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2aefd0-9dd2-45d4-9330-41335ae56ba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41CCC8-85EF-443F-9B4B-0F176A108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740ff-c91d-49e6-84ff-51e90c7eeaf2"/>
    <ds:schemaRef ds:uri="412aefd0-9dd2-45d4-9330-41335ae56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07A692-3EBF-446E-8C8F-259A6DAE93E6}">
  <ds:schemaRefs>
    <ds:schemaRef ds:uri="http://schemas.microsoft.com/sharepoint/v3/contenttype/forms"/>
  </ds:schemaRefs>
</ds:datastoreItem>
</file>

<file path=customXml/itemProps3.xml><?xml version="1.0" encoding="utf-8"?>
<ds:datastoreItem xmlns:ds="http://schemas.openxmlformats.org/officeDocument/2006/customXml" ds:itemID="{8145F74B-C239-443B-816D-F6D4F2F652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NCWSSltrhd</Template>
  <TotalTime>833</TotalTime>
  <Pages>19</Pages>
  <Words>7595</Words>
  <Characters>43298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Professional Letter</vt:lpstr>
    </vt:vector>
  </TitlesOfParts>
  <Company>Microsoft</Company>
  <LinksUpToDate>false</LinksUpToDate>
  <CharactersWithSpaces>50792</CharactersWithSpaces>
  <SharedDoc>false</SharedDoc>
  <HLinks>
    <vt:vector size="66" baseType="variant">
      <vt:variant>
        <vt:i4>1572962</vt:i4>
      </vt:variant>
      <vt:variant>
        <vt:i4>11</vt:i4>
      </vt:variant>
      <vt:variant>
        <vt:i4>0</vt:i4>
      </vt:variant>
      <vt:variant>
        <vt:i4>5</vt:i4>
      </vt:variant>
      <vt:variant>
        <vt:lpwstr>mailto:sprague1@msu.edu</vt:lpwstr>
      </vt:variant>
      <vt:variant>
        <vt:lpwstr/>
      </vt:variant>
      <vt:variant>
        <vt:i4>7864408</vt:i4>
      </vt:variant>
      <vt:variant>
        <vt:i4>8</vt:i4>
      </vt:variant>
      <vt:variant>
        <vt:i4>0</vt:i4>
      </vt:variant>
      <vt:variant>
        <vt:i4>5</vt:i4>
      </vt:variant>
      <vt:variant>
        <vt:lpwstr>mailto:jdgreen@uky.edu</vt:lpwstr>
      </vt:variant>
      <vt:variant>
        <vt:lpwstr/>
      </vt:variant>
      <vt:variant>
        <vt:i4>6619215</vt:i4>
      </vt:variant>
      <vt:variant>
        <vt:i4>5</vt:i4>
      </vt:variant>
      <vt:variant>
        <vt:i4>0</vt:i4>
      </vt:variant>
      <vt:variant>
        <vt:i4>5</vt:i4>
      </vt:variant>
      <vt:variant>
        <vt:lpwstr>mailto:david.h.johnson@pioneer.com</vt:lpwstr>
      </vt:variant>
      <vt:variant>
        <vt:lpwstr/>
      </vt:variant>
      <vt:variant>
        <vt:i4>8192079</vt:i4>
      </vt:variant>
      <vt:variant>
        <vt:i4>2</vt:i4>
      </vt:variant>
      <vt:variant>
        <vt:i4>0</vt:i4>
      </vt:variant>
      <vt:variant>
        <vt:i4>5</vt:i4>
      </vt:variant>
      <vt:variant>
        <vt:lpwstr>mailto:bgyoung@siu.edu</vt:lpwstr>
      </vt:variant>
      <vt:variant>
        <vt:lpwstr/>
      </vt:variant>
      <vt:variant>
        <vt:i4>2883608</vt:i4>
      </vt:variant>
      <vt:variant>
        <vt:i4>20</vt:i4>
      </vt:variant>
      <vt:variant>
        <vt:i4>0</vt:i4>
      </vt:variant>
      <vt:variant>
        <vt:i4>5</vt:i4>
      </vt:variant>
      <vt:variant>
        <vt:lpwstr>mailto:ncwss@marathonag.com</vt:lpwstr>
      </vt:variant>
      <vt:variant>
        <vt:lpwstr/>
      </vt:variant>
      <vt:variant>
        <vt:i4>5111849</vt:i4>
      </vt:variant>
      <vt:variant>
        <vt:i4>17</vt:i4>
      </vt:variant>
      <vt:variant>
        <vt:i4>0</vt:i4>
      </vt:variant>
      <vt:variant>
        <vt:i4>5</vt:i4>
      </vt:variant>
      <vt:variant>
        <vt:lpwstr>mailto:duane.rathmann@basf.com</vt:lpwstr>
      </vt:variant>
      <vt:variant>
        <vt:lpwstr/>
      </vt:variant>
      <vt:variant>
        <vt:i4>5767281</vt:i4>
      </vt:variant>
      <vt:variant>
        <vt:i4>12</vt:i4>
      </vt:variant>
      <vt:variant>
        <vt:i4>0</vt:i4>
      </vt:variant>
      <vt:variant>
        <vt:i4>5</vt:i4>
      </vt:variant>
      <vt:variant>
        <vt:lpwstr>mailto:BradleyKe@missouri.edu</vt:lpwstr>
      </vt:variant>
      <vt:variant>
        <vt:lpwstr/>
      </vt:variant>
      <vt:variant>
        <vt:i4>655376</vt:i4>
      </vt:variant>
      <vt:variant>
        <vt:i4>9</vt:i4>
      </vt:variant>
      <vt:variant>
        <vt:i4>0</vt:i4>
      </vt:variant>
      <vt:variant>
        <vt:i4>5</vt:i4>
      </vt:variant>
      <vt:variant>
        <vt:lpwstr>LiveCall:573-882-4039</vt:lpwstr>
      </vt:variant>
      <vt:variant>
        <vt:lpwstr/>
      </vt:variant>
      <vt:variant>
        <vt:i4>3801096</vt:i4>
      </vt:variant>
      <vt:variant>
        <vt:i4>6</vt:i4>
      </vt:variant>
      <vt:variant>
        <vt:i4>0</vt:i4>
      </vt:variant>
      <vt:variant>
        <vt:i4>5</vt:i4>
      </vt:variant>
      <vt:variant>
        <vt:lpwstr>mailto:h.hatterman.valenti@ndsu.edu</vt:lpwstr>
      </vt:variant>
      <vt:variant>
        <vt:lpwstr/>
      </vt:variant>
      <vt:variant>
        <vt:i4>786490</vt:i4>
      </vt:variant>
      <vt:variant>
        <vt:i4>3</vt:i4>
      </vt:variant>
      <vt:variant>
        <vt:i4>0</vt:i4>
      </vt:variant>
      <vt:variant>
        <vt:i4>5</vt:i4>
      </vt:variant>
      <vt:variant>
        <vt:lpwstr>mailto:hartzler@iastate.edu</vt:lpwstr>
      </vt:variant>
      <vt:variant>
        <vt:lpwstr/>
      </vt:variant>
      <vt:variant>
        <vt:i4>4194348</vt:i4>
      </vt:variant>
      <vt:variant>
        <vt:i4>0</vt:i4>
      </vt:variant>
      <vt:variant>
        <vt:i4>0</vt:i4>
      </vt:variant>
      <vt:variant>
        <vt:i4>5</vt:i4>
      </vt:variant>
      <vt:variant>
        <vt:lpwstr>mailto:mark.wrucke@bayer.com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creator>Chris Boerboom</dc:creator>
  <cp:lastModifiedBy>Amit Jhala</cp:lastModifiedBy>
  <cp:revision>172</cp:revision>
  <cp:lastPrinted>2020-07-22T13:23:00Z</cp:lastPrinted>
  <dcterms:created xsi:type="dcterms:W3CDTF">2020-07-06T23:07:00Z</dcterms:created>
  <dcterms:modified xsi:type="dcterms:W3CDTF">2023-01-22T17:41:00Z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y fmtid="{D5CDD505-2E9C-101B-9397-08002B2CF9AE}" pid="5" name="Content_Steward">
    <vt:lpwstr>Simpson D u287752</vt:lpwstr>
  </property>
  <property fmtid="{D5CDD505-2E9C-101B-9397-08002B2CF9AE}" pid="6" name="Update_Footer">
    <vt:lpwstr>No</vt:lpwstr>
  </property>
  <property fmtid="{D5CDD505-2E9C-101B-9397-08002B2CF9AE}" pid="7" name="Radio_Button">
    <vt:lpwstr>RadioButton2</vt:lpwstr>
  </property>
  <property fmtid="{D5CDD505-2E9C-101B-9397-08002B2CF9AE}" pid="8" name="Information_Classification">
    <vt:lpwstr/>
  </property>
  <property fmtid="{D5CDD505-2E9C-101B-9397-08002B2CF9AE}" pid="9" name="Record_Title_ID">
    <vt:lpwstr>72</vt:lpwstr>
  </property>
  <property fmtid="{D5CDD505-2E9C-101B-9397-08002B2CF9AE}" pid="10" name="Initial_Creation_Date">
    <vt:filetime>2013-11-12T17:12:54Z</vt:filetime>
  </property>
  <property fmtid="{D5CDD505-2E9C-101B-9397-08002B2CF9AE}" pid="11" name="Retention_Period_Start_Date">
    <vt:filetime>2018-07-26T03:02:25Z</vt:filetime>
  </property>
  <property fmtid="{D5CDD505-2E9C-101B-9397-08002B2CF9AE}" pid="12" name="Last_Reviewed_Date">
    <vt:lpwstr/>
  </property>
  <property fmtid="{D5CDD505-2E9C-101B-9397-08002B2CF9AE}" pid="13" name="Retention_Review_Frequency">
    <vt:lpwstr/>
  </property>
  <property fmtid="{D5CDD505-2E9C-101B-9397-08002B2CF9AE}" pid="14" name="ContentTypeId">
    <vt:lpwstr>0x010100BBA151020FC1A040A0353F4FA9FD887E</vt:lpwstr>
  </property>
</Properties>
</file>